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3D19" w14:textId="77777777" w:rsidR="0033145C" w:rsidRPr="00195E3C" w:rsidRDefault="0033145C" w:rsidP="0033145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6519">
        <w:rPr>
          <w:rFonts w:asciiTheme="minorHAnsi" w:hAnsiTheme="minorHAnsi" w:cstheme="minorHAnsi"/>
          <w:b/>
          <w:bCs/>
          <w:sz w:val="22"/>
          <w:szCs w:val="22"/>
        </w:rPr>
        <w:t xml:space="preserve">Table </w:t>
      </w:r>
      <w:r w:rsidRPr="00D8405E">
        <w:rPr>
          <w:rFonts w:asciiTheme="minorHAnsi" w:hAnsiTheme="minorHAnsi" w:cstheme="minorHAnsi"/>
          <w:b/>
          <w:bCs/>
          <w:sz w:val="22"/>
          <w:szCs w:val="22"/>
        </w:rPr>
        <w:t xml:space="preserve">S1 - </w:t>
      </w:r>
      <w:r w:rsidRPr="00195E3C">
        <w:rPr>
          <w:rFonts w:asciiTheme="minorHAnsi" w:hAnsiTheme="minorHAnsi" w:cstheme="minorHAnsi"/>
          <w:b/>
          <w:bCs/>
          <w:sz w:val="22"/>
          <w:szCs w:val="22"/>
        </w:rPr>
        <w:t>Thickness (Å) and area per lipid (Å</w:t>
      </w:r>
      <w:r w:rsidRPr="00195E3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195E3C">
        <w:rPr>
          <w:rFonts w:asciiTheme="minorHAnsi" w:hAnsiTheme="minorHAnsi" w:cstheme="minorHAnsi"/>
          <w:b/>
          <w:bCs/>
          <w:sz w:val="22"/>
          <w:szCs w:val="22"/>
        </w:rPr>
        <w:t xml:space="preserve">) for the lipid bilayer for 10 </w:t>
      </w:r>
      <w:proofErr w:type="spellStart"/>
      <w:r w:rsidRPr="00195E3C">
        <w:rPr>
          <w:rFonts w:asciiTheme="minorHAnsi" w:hAnsiTheme="minorHAnsi" w:cstheme="minorHAnsi"/>
          <w:b/>
          <w:bCs/>
          <w:sz w:val="22"/>
          <w:szCs w:val="22"/>
        </w:rPr>
        <w:t>μs</w:t>
      </w:r>
      <w:proofErr w:type="spellEnd"/>
      <w:r w:rsidRPr="00195E3C">
        <w:rPr>
          <w:rFonts w:asciiTheme="minorHAnsi" w:hAnsiTheme="minorHAnsi" w:cstheme="minorHAnsi"/>
          <w:b/>
          <w:bCs/>
          <w:sz w:val="22"/>
          <w:szCs w:val="22"/>
        </w:rPr>
        <w:t xml:space="preserve"> coarse grain simulations on GlyT2 in a POPC/CHOL membrane with no lipid inhibitors (control) or 20 of the specified lipid inhibitors present.  </w:t>
      </w:r>
    </w:p>
    <w:tbl>
      <w:tblPr>
        <w:tblW w:w="5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2118"/>
      </w:tblGrid>
      <w:tr w:rsidR="0033145C" w:rsidRPr="008F6519" w14:paraId="64BA725E" w14:textId="77777777" w:rsidTr="00B37C9B">
        <w:trPr>
          <w:trHeight w:val="315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35CE5D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Lipid Inhibitor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3A76F1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 xml:space="preserve">Area Per </w:t>
            </w:r>
            <w:proofErr w:type="spellStart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Lipid</w:t>
            </w:r>
            <w:r w:rsidRPr="00B96F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proofErr w:type="spellEnd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F1B506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 xml:space="preserve">Membrane </w:t>
            </w:r>
            <w:proofErr w:type="spellStart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Thickness</w:t>
            </w:r>
            <w:r w:rsidRPr="00B96F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  <w:proofErr w:type="spellEnd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3145C" w:rsidRPr="008F6519" w14:paraId="3026060B" w14:textId="77777777" w:rsidTr="00B37C9B">
        <w:trPr>
          <w:trHeight w:val="315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77BB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None 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3D3D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58.28±0.41 </w:t>
            </w:r>
          </w:p>
        </w:tc>
        <w:tc>
          <w:tcPr>
            <w:tcW w:w="21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341D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41.35±0.21 </w:t>
            </w:r>
          </w:p>
        </w:tc>
      </w:tr>
      <w:tr w:rsidR="0033145C" w:rsidRPr="008F6519" w14:paraId="1975CCC9" w14:textId="77777777" w:rsidTr="00B37C9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28EBE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OLLys</w:t>
            </w:r>
            <w:proofErr w:type="spellEnd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D215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58.13±0.68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5F46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41.33±0.20 </w:t>
            </w:r>
          </w:p>
        </w:tc>
      </w:tr>
      <w:tr w:rsidR="0033145C" w:rsidRPr="008F6519" w14:paraId="0E65D59D" w14:textId="77777777" w:rsidTr="00B37C9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F204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OLLeu</w:t>
            </w:r>
            <w:proofErr w:type="spellEnd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69BA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57.94±0.55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0273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41.36±0.22 </w:t>
            </w:r>
          </w:p>
        </w:tc>
      </w:tr>
      <w:tr w:rsidR="0033145C" w:rsidRPr="008F6519" w14:paraId="7D018E14" w14:textId="77777777" w:rsidTr="00B37C9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A7B9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OLTrp</w:t>
            </w:r>
            <w:proofErr w:type="spellEnd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4D2F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58.55±0.40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C9FC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41.39±0.20 </w:t>
            </w:r>
          </w:p>
        </w:tc>
      </w:tr>
      <w:tr w:rsidR="0033145C" w:rsidRPr="008F6519" w14:paraId="06E2236B" w14:textId="77777777" w:rsidTr="00B37C9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B484AF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OLSer</w:t>
            </w:r>
            <w:proofErr w:type="spellEnd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530B50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58.23±0.84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E5B875" w14:textId="77777777" w:rsidR="0033145C" w:rsidRPr="00B96FF3" w:rsidRDefault="0033145C" w:rsidP="00B37C9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41.33±0.21 </w:t>
            </w:r>
          </w:p>
        </w:tc>
      </w:tr>
      <w:tr w:rsidR="0033145C" w:rsidRPr="008F6519" w14:paraId="3204C16D" w14:textId="77777777" w:rsidTr="00B37C9B">
        <w:trPr>
          <w:trHeight w:val="54"/>
        </w:trPr>
        <w:tc>
          <w:tcPr>
            <w:tcW w:w="55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7B37" w14:textId="77777777" w:rsidR="0033145C" w:rsidRPr="00B96FF3" w:rsidRDefault="0033145C" w:rsidP="00B37C9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Area</w:t>
            </w:r>
            <w:proofErr w:type="spellEnd"/>
            <w:r w:rsidRPr="00B96FF3">
              <w:rPr>
                <w:rFonts w:asciiTheme="minorHAnsi" w:hAnsiTheme="minorHAnsi" w:cstheme="minorHAnsi"/>
                <w:sz w:val="22"/>
                <w:szCs w:val="22"/>
              </w:rPr>
              <w:t xml:space="preserve"> per lipid is measured for the POPC lipid headgroups</w:t>
            </w:r>
          </w:p>
        </w:tc>
      </w:tr>
    </w:tbl>
    <w:p w14:paraId="7B7D4145" w14:textId="77777777" w:rsidR="0033145C" w:rsidRDefault="0033145C" w:rsidP="003314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6FF3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B96FF3">
        <w:rPr>
          <w:rFonts w:asciiTheme="minorHAnsi" w:hAnsiTheme="minorHAnsi" w:cstheme="minorHAnsi"/>
          <w:sz w:val="22"/>
          <w:szCs w:val="22"/>
        </w:rPr>
        <w:t>Membrane</w:t>
      </w:r>
      <w:proofErr w:type="spellEnd"/>
      <w:r w:rsidRPr="00B96FF3">
        <w:rPr>
          <w:rFonts w:asciiTheme="minorHAnsi" w:hAnsiTheme="minorHAnsi" w:cstheme="minorHAnsi"/>
          <w:sz w:val="22"/>
          <w:szCs w:val="22"/>
        </w:rPr>
        <w:t xml:space="preserve"> thickness is measured at the distance between 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6FF3">
        <w:rPr>
          <w:rFonts w:asciiTheme="minorHAnsi" w:hAnsiTheme="minorHAnsi" w:cstheme="minorHAnsi"/>
          <w:sz w:val="22"/>
          <w:szCs w:val="22"/>
        </w:rPr>
        <w:t>atoms in the POPC headgroups</w:t>
      </w:r>
    </w:p>
    <w:p w14:paraId="378A6DA2" w14:textId="77777777" w:rsidR="002E0278" w:rsidRDefault="002E0278"/>
    <w:sectPr w:rsidR="002E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5C"/>
    <w:rsid w:val="000102EF"/>
    <w:rsid w:val="00010F70"/>
    <w:rsid w:val="00070C7A"/>
    <w:rsid w:val="000746B2"/>
    <w:rsid w:val="00075A4E"/>
    <w:rsid w:val="000A7BE4"/>
    <w:rsid w:val="000B0426"/>
    <w:rsid w:val="000B1C79"/>
    <w:rsid w:val="000B7A31"/>
    <w:rsid w:val="000D0488"/>
    <w:rsid w:val="000E0CEC"/>
    <w:rsid w:val="000E4F50"/>
    <w:rsid w:val="0010051B"/>
    <w:rsid w:val="00137B9C"/>
    <w:rsid w:val="00144631"/>
    <w:rsid w:val="00147CB9"/>
    <w:rsid w:val="00151F6D"/>
    <w:rsid w:val="001655A8"/>
    <w:rsid w:val="001E0D33"/>
    <w:rsid w:val="001E4D1C"/>
    <w:rsid w:val="00221009"/>
    <w:rsid w:val="002220CD"/>
    <w:rsid w:val="00234A61"/>
    <w:rsid w:val="00243C11"/>
    <w:rsid w:val="00245B29"/>
    <w:rsid w:val="0027230F"/>
    <w:rsid w:val="00272AA4"/>
    <w:rsid w:val="00286AAD"/>
    <w:rsid w:val="00290839"/>
    <w:rsid w:val="00297A77"/>
    <w:rsid w:val="002A0DCB"/>
    <w:rsid w:val="002A7766"/>
    <w:rsid w:val="002B7411"/>
    <w:rsid w:val="002E0278"/>
    <w:rsid w:val="003154B8"/>
    <w:rsid w:val="0033145C"/>
    <w:rsid w:val="00340A48"/>
    <w:rsid w:val="003936D6"/>
    <w:rsid w:val="003B496F"/>
    <w:rsid w:val="003D6E89"/>
    <w:rsid w:val="003E10FD"/>
    <w:rsid w:val="004024BD"/>
    <w:rsid w:val="00414AF2"/>
    <w:rsid w:val="004243CF"/>
    <w:rsid w:val="0042660B"/>
    <w:rsid w:val="004424B0"/>
    <w:rsid w:val="004733DA"/>
    <w:rsid w:val="00482D19"/>
    <w:rsid w:val="00492325"/>
    <w:rsid w:val="00521161"/>
    <w:rsid w:val="0054251A"/>
    <w:rsid w:val="00591263"/>
    <w:rsid w:val="005B2270"/>
    <w:rsid w:val="005B6696"/>
    <w:rsid w:val="00627803"/>
    <w:rsid w:val="00634854"/>
    <w:rsid w:val="00634893"/>
    <w:rsid w:val="00650C03"/>
    <w:rsid w:val="006610D0"/>
    <w:rsid w:val="00666FE7"/>
    <w:rsid w:val="0068310A"/>
    <w:rsid w:val="00683362"/>
    <w:rsid w:val="006951B0"/>
    <w:rsid w:val="006A6578"/>
    <w:rsid w:val="006D220D"/>
    <w:rsid w:val="006F31A5"/>
    <w:rsid w:val="007045FB"/>
    <w:rsid w:val="00734B44"/>
    <w:rsid w:val="0073746B"/>
    <w:rsid w:val="007768F5"/>
    <w:rsid w:val="00786AE8"/>
    <w:rsid w:val="007B39A3"/>
    <w:rsid w:val="007B738D"/>
    <w:rsid w:val="007C1563"/>
    <w:rsid w:val="008116B8"/>
    <w:rsid w:val="008255FE"/>
    <w:rsid w:val="0085372F"/>
    <w:rsid w:val="00866C12"/>
    <w:rsid w:val="00872A22"/>
    <w:rsid w:val="008772D5"/>
    <w:rsid w:val="00883B41"/>
    <w:rsid w:val="008D2AD6"/>
    <w:rsid w:val="008D3FAF"/>
    <w:rsid w:val="0090286D"/>
    <w:rsid w:val="00913613"/>
    <w:rsid w:val="009448AB"/>
    <w:rsid w:val="009624EA"/>
    <w:rsid w:val="00977A00"/>
    <w:rsid w:val="009E0DDD"/>
    <w:rsid w:val="009F63F0"/>
    <w:rsid w:val="00A07547"/>
    <w:rsid w:val="00A178C1"/>
    <w:rsid w:val="00A24D56"/>
    <w:rsid w:val="00A309B9"/>
    <w:rsid w:val="00A3665D"/>
    <w:rsid w:val="00A43FB8"/>
    <w:rsid w:val="00A6600F"/>
    <w:rsid w:val="00B15536"/>
    <w:rsid w:val="00B220B9"/>
    <w:rsid w:val="00B45FA2"/>
    <w:rsid w:val="00B53505"/>
    <w:rsid w:val="00B7321B"/>
    <w:rsid w:val="00B73906"/>
    <w:rsid w:val="00B81B89"/>
    <w:rsid w:val="00C27893"/>
    <w:rsid w:val="00C52763"/>
    <w:rsid w:val="00C6186B"/>
    <w:rsid w:val="00C71401"/>
    <w:rsid w:val="00C8043D"/>
    <w:rsid w:val="00CF4FD9"/>
    <w:rsid w:val="00D1145D"/>
    <w:rsid w:val="00D114AC"/>
    <w:rsid w:val="00D24D00"/>
    <w:rsid w:val="00D27F8A"/>
    <w:rsid w:val="00D72D7B"/>
    <w:rsid w:val="00DC619C"/>
    <w:rsid w:val="00DD0D9C"/>
    <w:rsid w:val="00DE1BE9"/>
    <w:rsid w:val="00DF3524"/>
    <w:rsid w:val="00E57CA9"/>
    <w:rsid w:val="00E80CD7"/>
    <w:rsid w:val="00EB2138"/>
    <w:rsid w:val="00EE1239"/>
    <w:rsid w:val="00EF58B4"/>
    <w:rsid w:val="00F26417"/>
    <w:rsid w:val="00F27BA0"/>
    <w:rsid w:val="00F51172"/>
    <w:rsid w:val="00F54ECB"/>
    <w:rsid w:val="00F66D10"/>
    <w:rsid w:val="00F70860"/>
    <w:rsid w:val="00F70C86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433D4"/>
  <w15:chartTrackingRefBased/>
  <w15:docId w15:val="{26D37951-1110-9443-93D6-A001CF3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5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O'Mara</dc:creator>
  <cp:keywords/>
  <dc:description/>
  <cp:lastModifiedBy>Megan O'Mara</cp:lastModifiedBy>
  <cp:revision>1</cp:revision>
  <dcterms:created xsi:type="dcterms:W3CDTF">2022-11-08T02:16:00Z</dcterms:created>
  <dcterms:modified xsi:type="dcterms:W3CDTF">2022-11-08T02:16:00Z</dcterms:modified>
</cp:coreProperties>
</file>