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530E" w14:textId="58E171C1" w:rsidR="00AF30F7" w:rsidRPr="008325A8" w:rsidRDefault="00454654" w:rsidP="008325A8">
      <w:pPr>
        <w:spacing w:line="480" w:lineRule="auto"/>
        <w:rPr>
          <w:rFonts w:ascii="Georgia" w:eastAsia="Georgia" w:hAnsi="Georgia" w:cs="Georgia"/>
          <w:b/>
          <w:bCs/>
          <w:sz w:val="48"/>
          <w:szCs w:val="48"/>
          <w:lang w:eastAsia="en-CA"/>
        </w:rPr>
      </w:pPr>
      <w:r w:rsidRPr="00120BA8">
        <w:rPr>
          <w:rFonts w:ascii="Georgia" w:eastAsia="Georgia" w:hAnsi="Georgia" w:cs="Georgia"/>
          <w:b/>
          <w:bCs/>
          <w:sz w:val="48"/>
          <w:szCs w:val="48"/>
          <w:lang w:eastAsia="en-CA"/>
        </w:rPr>
        <w:t>Supplementary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Methods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4"/>
          <w:szCs w:val="24"/>
          <w:lang w:eastAsia="en-CA"/>
        </w:rPr>
        <w:t>3D Features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4"/>
          <w:szCs w:val="24"/>
          <w:lang w:eastAsia="en-CA"/>
        </w:rPr>
        <w:t>A/B Compartments</w:t>
      </w:r>
      <w:r w:rsidRPr="00120BA8">
        <w:rPr>
          <w:rFonts w:ascii="Georgia" w:eastAsia="Georgia" w:hAnsi="Georgia" w:cs="Georgia"/>
          <w:lang w:eastAsia="en-CA"/>
        </w:rPr>
        <w:t>: A/B compartments were defined at a 500 kb resolution of the contact</w:t>
      </w:r>
      <w:r w:rsidRPr="00120BA8">
        <w:rPr>
          <w:rFonts w:ascii="Georgia" w:eastAsia="Georgia" w:hAnsi="Georgia" w:cs="Georgia"/>
          <w:lang w:eastAsia="en-CA"/>
        </w:rPr>
        <w:br/>
        <w:t>matrix (using a 100 kb resolution had little impact on the results). The first principal</w:t>
      </w:r>
      <w:r w:rsidRPr="00120BA8">
        <w:rPr>
          <w:rFonts w:ascii="Georgia" w:eastAsia="Georgia" w:hAnsi="Georgia" w:cs="Georgia"/>
          <w:lang w:eastAsia="en-CA"/>
        </w:rPr>
        <w:br/>
        <w:t>component (PC) of a suitably normalized Hi-C contact matrix over a chromosome arm</w:t>
      </w:r>
      <w:r w:rsidRPr="00120BA8">
        <w:rPr>
          <w:rFonts w:ascii="Georgia" w:eastAsia="Georgia" w:hAnsi="Georgia" w:cs="Georgia"/>
          <w:lang w:eastAsia="en-CA"/>
        </w:rPr>
        <w:br/>
        <w:t>captures the plaid pattern of A/B compartments (Lieberman-Aiden et al., 2009). As GC</w:t>
      </w:r>
      <w:r w:rsidRPr="00120BA8">
        <w:rPr>
          <w:rFonts w:ascii="Georgia" w:eastAsia="Georgia" w:hAnsi="Georgia" w:cs="Georgia"/>
          <w:lang w:eastAsia="en-CA"/>
        </w:rPr>
        <w:br/>
        <w:t xml:space="preserve">content is higher in A </w:t>
      </w:r>
      <w:proofErr w:type="gramStart"/>
      <w:r w:rsidRPr="00120BA8">
        <w:rPr>
          <w:rFonts w:ascii="Georgia" w:eastAsia="Georgia" w:hAnsi="Georgia" w:cs="Georgia"/>
          <w:lang w:eastAsia="en-CA"/>
        </w:rPr>
        <w:t>compartments</w:t>
      </w:r>
      <w:proofErr w:type="gramEnd"/>
      <w:r w:rsidRPr="00120BA8">
        <w:rPr>
          <w:rFonts w:ascii="Georgia" w:eastAsia="Georgia" w:hAnsi="Georgia" w:cs="Georgia"/>
          <w:lang w:eastAsia="en-CA"/>
        </w:rPr>
        <w:t xml:space="preserve"> than in B compartments, the correlation of the first PC</w:t>
      </w:r>
      <w:r w:rsidRPr="00120BA8">
        <w:rPr>
          <w:rFonts w:ascii="Georgia" w:eastAsia="Georgia" w:hAnsi="Georgia" w:cs="Georgia"/>
          <w:lang w:eastAsia="en-CA"/>
        </w:rPr>
        <w:br/>
        <w:t>with GC content was used to orient the first PC so that positive values correspond to the A</w:t>
      </w:r>
      <w:r w:rsidRPr="00120BA8">
        <w:rPr>
          <w:rFonts w:ascii="Georgia" w:eastAsia="Georgia" w:hAnsi="Georgia" w:cs="Georgia"/>
          <w:lang w:eastAsia="en-CA"/>
        </w:rPr>
        <w:br/>
        <w:t>compartments and negative values to B compartments (</w:t>
      </w:r>
      <w:proofErr w:type="spellStart"/>
      <w:r w:rsidRPr="00120BA8">
        <w:rPr>
          <w:rFonts w:ascii="Georgia" w:eastAsia="Georgia" w:hAnsi="Georgia" w:cs="Georgia"/>
          <w:lang w:eastAsia="en-CA"/>
        </w:rPr>
        <w:t>Imakaev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et al., 2012). The</w:t>
      </w:r>
      <w:r w:rsidRPr="00120BA8">
        <w:rPr>
          <w:rFonts w:ascii="Georgia" w:eastAsia="Georgia" w:hAnsi="Georgia" w:cs="Georgia"/>
          <w:lang w:eastAsia="en-CA"/>
        </w:rPr>
        <w:br/>
        <w:t>transformation applied to the ratio observed/expected (O/E) contact matrices was selected</w:t>
      </w:r>
      <w:r w:rsidRPr="00120BA8">
        <w:rPr>
          <w:rFonts w:ascii="Georgia" w:eastAsia="Georgia" w:hAnsi="Georgia" w:cs="Georgia"/>
          <w:lang w:eastAsia="en-CA"/>
        </w:rPr>
        <w:br/>
        <w:t>that 1) maximized the number of autosomal chromosome arms where the first PC had the</w:t>
      </w:r>
      <w:r w:rsidRPr="00120BA8">
        <w:rPr>
          <w:rFonts w:ascii="Georgia" w:eastAsia="Georgia" w:hAnsi="Georgia" w:cs="Georgia"/>
          <w:lang w:eastAsia="en-CA"/>
        </w:rPr>
        <w:br/>
        <w:t>highest correlation with GC content over the first three PCs and 2) had the highest correlation</w:t>
      </w:r>
      <w:r w:rsidRPr="00120BA8">
        <w:rPr>
          <w:rFonts w:ascii="Georgia" w:eastAsia="Georgia" w:hAnsi="Georgia" w:cs="Georgia"/>
          <w:lang w:eastAsia="en-CA"/>
        </w:rPr>
        <w:br/>
        <w:t>of the first PC with GC content in these chromosome arms. The transformation was selected</w:t>
      </w:r>
      <w:r w:rsidRPr="00120BA8">
        <w:rPr>
          <w:rFonts w:ascii="Georgia" w:eastAsia="Georgia" w:hAnsi="Georgia" w:cs="Georgia"/>
          <w:lang w:eastAsia="en-CA"/>
        </w:rPr>
        <w:br/>
        <w:t>among the following three: O/E - 1 with clipping of values below percentile 1 and above</w:t>
      </w:r>
      <w:r w:rsidRPr="00120BA8">
        <w:rPr>
          <w:rFonts w:ascii="Georgia" w:eastAsia="Georgia" w:hAnsi="Georgia" w:cs="Georgia"/>
          <w:lang w:eastAsia="en-CA"/>
        </w:rPr>
        <w:br/>
        <w:t>percentile 99, log (O/E) and log (O/E) with clipping of values below percentile 1 and above</w:t>
      </w:r>
      <w:r w:rsidRPr="00120BA8">
        <w:rPr>
          <w:rFonts w:ascii="Georgia" w:eastAsia="Georgia" w:hAnsi="Georgia" w:cs="Georgia"/>
          <w:lang w:eastAsia="en-CA"/>
        </w:rPr>
        <w:br/>
        <w:t>percentile 99. The last transformation was selected based on the above criteria, with 30/40</w:t>
      </w:r>
      <w:r w:rsidRPr="00120BA8">
        <w:rPr>
          <w:rFonts w:ascii="Georgia" w:eastAsia="Georgia" w:hAnsi="Georgia" w:cs="Georgia"/>
          <w:lang w:eastAsia="en-CA"/>
        </w:rPr>
        <w:br/>
        <w:t>autosomal chromosome arms where the first PC correlated the most strongly with GC content</w:t>
      </w:r>
      <w:r w:rsidRPr="00120BA8">
        <w:rPr>
          <w:rFonts w:ascii="Georgia" w:eastAsia="Georgia" w:hAnsi="Georgia" w:cs="Georgia"/>
          <w:lang w:eastAsia="en-CA"/>
        </w:rPr>
        <w:br/>
        <w:t>and correlations between 0.38 and 0.87 within these chromosome arms. The A/B</w:t>
      </w:r>
      <w:r w:rsidRPr="00120BA8">
        <w:rPr>
          <w:rFonts w:ascii="Georgia" w:eastAsia="Georgia" w:hAnsi="Georgia" w:cs="Georgia"/>
          <w:lang w:eastAsia="en-CA"/>
        </w:rPr>
        <w:br/>
        <w:t>compartment for the remaining 10 chromosome arms (6q, 8q, 9p, 10q, 12p, 18p, 18q, 19q, 20p</w:t>
      </w:r>
      <w:r w:rsidRPr="00120BA8">
        <w:rPr>
          <w:rFonts w:ascii="Georgia" w:eastAsia="Georgia" w:hAnsi="Georgia" w:cs="Georgia"/>
          <w:lang w:eastAsia="en-CA"/>
        </w:rPr>
        <w:br/>
        <w:t>and 21p) were set to missing.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4"/>
          <w:szCs w:val="24"/>
          <w:lang w:eastAsia="en-CA"/>
        </w:rPr>
        <w:t>TADs calling</w:t>
      </w:r>
      <w:r w:rsidRPr="00120BA8">
        <w:rPr>
          <w:rFonts w:ascii="Georgia" w:eastAsia="Georgia" w:hAnsi="Georgia" w:cs="Georgia"/>
          <w:lang w:eastAsia="en-CA"/>
        </w:rPr>
        <w:t>: TADs were called using the directionality index (Dixon et al., 2012), insulation</w:t>
      </w:r>
      <w:r w:rsidRPr="00120BA8">
        <w:rPr>
          <w:rFonts w:ascii="Georgia" w:eastAsia="Georgia" w:hAnsi="Georgia" w:cs="Georgia"/>
          <w:lang w:eastAsia="en-CA"/>
        </w:rPr>
        <w:br/>
        <w:t>score (Crane et al., 2015) or with Arrowhead algorithm from Juicer software (Rao et al., 2014;</w:t>
      </w:r>
      <w:r w:rsidRPr="00120BA8">
        <w:rPr>
          <w:rFonts w:ascii="Georgia" w:eastAsia="Georgia" w:hAnsi="Georgia" w:cs="Georgia"/>
          <w:lang w:eastAsia="en-CA"/>
        </w:rPr>
        <w:br/>
        <w:t>Durand et al., 2016)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lastRenderedPageBreak/>
        <w:t xml:space="preserve">Directionality Index </w:t>
      </w:r>
      <w:r w:rsidRPr="00120BA8">
        <w:rPr>
          <w:rFonts w:ascii="Georgia" w:eastAsia="Georgia" w:hAnsi="Georgia" w:cs="Georgia"/>
          <w:lang w:eastAsia="en-CA"/>
        </w:rPr>
        <w:t xml:space="preserve">(DI) was computed as presented by Dixon et al., 2012 at 10 </w:t>
      </w:r>
      <w:proofErr w:type="spellStart"/>
      <w:r w:rsidRPr="00120BA8">
        <w:rPr>
          <w:rFonts w:ascii="Georgia" w:eastAsia="Georgia" w:hAnsi="Georgia" w:cs="Georgia"/>
          <w:lang w:eastAsia="en-CA"/>
        </w:rPr>
        <w:t>Kb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resolution.</w:t>
      </w:r>
      <w:r w:rsidRPr="00120BA8">
        <w:rPr>
          <w:rFonts w:ascii="Georgia" w:eastAsia="Georgia" w:hAnsi="Georgia" w:cs="Georgia"/>
          <w:lang w:eastAsia="en-CA"/>
        </w:rPr>
        <w:br/>
        <w:t xml:space="preserve">Briefly, for each 10 </w:t>
      </w:r>
      <w:proofErr w:type="spellStart"/>
      <w:r w:rsidRPr="00120BA8">
        <w:rPr>
          <w:rFonts w:ascii="Georgia" w:eastAsia="Georgia" w:hAnsi="Georgia" w:cs="Georgia"/>
          <w:lang w:eastAsia="en-CA"/>
        </w:rPr>
        <w:t>Kb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bins the number of upstream and downstream contacts were</w:t>
      </w:r>
      <w:r w:rsidRPr="00120BA8">
        <w:rPr>
          <w:rFonts w:ascii="Georgia" w:eastAsia="Georgia" w:hAnsi="Georgia" w:cs="Georgia"/>
          <w:lang w:eastAsia="en-CA"/>
        </w:rPr>
        <w:br/>
        <w:t>calculated. A bias toward upstream regions at the end of a TAD was expected and conversely,</w:t>
      </w:r>
      <w:r w:rsidRPr="00120BA8">
        <w:rPr>
          <w:rFonts w:ascii="Georgia" w:eastAsia="Georgia" w:hAnsi="Georgia" w:cs="Georgia"/>
          <w:lang w:eastAsia="en-CA"/>
        </w:rPr>
        <w:br/>
        <w:t>a bias toward downstream regions, at the beginning of a TAD was expected. As mentioned by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Gorkin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et al., 2019, the original approach to computing the DI using a 200 </w:t>
      </w:r>
      <w:proofErr w:type="spellStart"/>
      <w:r w:rsidRPr="00120BA8">
        <w:rPr>
          <w:rFonts w:ascii="Georgia" w:eastAsia="Georgia" w:hAnsi="Georgia" w:cs="Georgia"/>
          <w:lang w:eastAsia="en-CA"/>
        </w:rPr>
        <w:t>Kb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window size</w:t>
      </w:r>
      <w:r w:rsidRPr="00120BA8">
        <w:rPr>
          <w:rFonts w:ascii="Georgia" w:eastAsia="Georgia" w:hAnsi="Georgia" w:cs="Georgia"/>
          <w:lang w:eastAsia="en-CA"/>
        </w:rPr>
        <w:br/>
        <w:t>was applied to capture more local features. DI values for each 10Kb bins were used to build a</w:t>
      </w:r>
      <w:r w:rsidRPr="00120BA8">
        <w:rPr>
          <w:rFonts w:ascii="Georgia" w:eastAsia="Georgia" w:hAnsi="Georgia" w:cs="Georgia"/>
          <w:lang w:eastAsia="en-CA"/>
        </w:rPr>
        <w:br/>
        <w:t>Hidden Markov Model and predict upstream bias, downstream bias, and no bias states,</w:t>
      </w:r>
      <w:r w:rsidRPr="00120BA8">
        <w:rPr>
          <w:rFonts w:ascii="Georgia" w:eastAsia="Georgia" w:hAnsi="Georgia" w:cs="Georgia"/>
          <w:lang w:eastAsia="en-CA"/>
        </w:rPr>
        <w:br/>
        <w:t>respectively. Regions switching from upstream bias to downstream bias were called</w:t>
      </w:r>
      <w:r w:rsidRPr="00120BA8">
        <w:rPr>
          <w:rFonts w:ascii="Georgia" w:eastAsia="Georgia" w:hAnsi="Georgia" w:cs="Georgia"/>
          <w:lang w:eastAsia="en-CA"/>
        </w:rPr>
        <w:br/>
        <w:t>topological boundaries.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t xml:space="preserve">Insulation Score </w:t>
      </w:r>
      <w:r w:rsidRPr="00120BA8">
        <w:rPr>
          <w:rFonts w:ascii="Georgia" w:eastAsia="Georgia" w:hAnsi="Georgia" w:cs="Georgia"/>
          <w:lang w:eastAsia="en-CA"/>
        </w:rPr>
        <w:t>(INS) was computed as presented by Crane et al., 2015. Simply, for each 10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Kb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bin, the average number of contacts in 400Kb windows upstream and downstream on O/E</w:t>
      </w:r>
      <w:r w:rsidRPr="00120BA8">
        <w:rPr>
          <w:rFonts w:ascii="Georgia" w:eastAsia="Georgia" w:hAnsi="Georgia" w:cs="Georgia"/>
          <w:lang w:eastAsia="en-CA"/>
        </w:rPr>
        <w:br/>
        <w:t xml:space="preserve">matrices </w:t>
      </w:r>
      <w:proofErr w:type="gramStart"/>
      <w:r w:rsidRPr="00120BA8">
        <w:rPr>
          <w:rFonts w:ascii="Georgia" w:eastAsia="Georgia" w:hAnsi="Georgia" w:cs="Georgia"/>
          <w:lang w:eastAsia="en-CA"/>
        </w:rPr>
        <w:t>was</w:t>
      </w:r>
      <w:proofErr w:type="gramEnd"/>
      <w:r w:rsidRPr="00120BA8">
        <w:rPr>
          <w:rFonts w:ascii="Georgia" w:eastAsia="Georgia" w:hAnsi="Georgia" w:cs="Georgia"/>
          <w:lang w:eastAsia="en-CA"/>
        </w:rPr>
        <w:t xml:space="preserve"> computed. A local minimum for INS at TADs borders was expected. INS was</w:t>
      </w:r>
      <w:r w:rsidRPr="00120BA8">
        <w:rPr>
          <w:rFonts w:ascii="Georgia" w:eastAsia="Georgia" w:hAnsi="Georgia" w:cs="Georgia"/>
          <w:lang w:eastAsia="en-CA"/>
        </w:rPr>
        <w:br/>
        <w:t>normalized at the chromosome level to take account of differences between chromosomes.</w:t>
      </w:r>
      <w:r w:rsidRPr="00120BA8">
        <w:rPr>
          <w:rFonts w:ascii="Georgia" w:eastAsia="Georgia" w:hAnsi="Georgia" w:cs="Georgia"/>
          <w:lang w:eastAsia="en-CA"/>
        </w:rPr>
        <w:br/>
        <w:t>Then INS was scaled between 0 and 1, where 0 is complete insulation and 1 is no insulation</w:t>
      </w:r>
      <w:r w:rsidRPr="00120BA8">
        <w:rPr>
          <w:rFonts w:ascii="Georgia" w:eastAsia="Georgia" w:hAnsi="Georgia" w:cs="Georgia"/>
          <w:lang w:eastAsia="en-CA"/>
        </w:rPr>
        <w:br/>
        <w:t>respectively.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t xml:space="preserve">Arrowhead </w:t>
      </w:r>
      <w:r w:rsidRPr="00120BA8">
        <w:rPr>
          <w:rFonts w:ascii="Georgia" w:eastAsia="Georgia" w:hAnsi="Georgia" w:cs="Georgia"/>
          <w:lang w:eastAsia="en-CA"/>
        </w:rPr>
        <w:t>TADs were annotated using Arrowhead (Rao et al., 2014; Durand et al., 2016) at 10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Kb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resolution.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4"/>
          <w:szCs w:val="24"/>
          <w:lang w:eastAsia="en-CA"/>
        </w:rPr>
        <w:t>Frequently Interacting Regions</w:t>
      </w:r>
      <w:r w:rsidRPr="00120BA8">
        <w:rPr>
          <w:rFonts w:ascii="Georgia" w:eastAsia="Georgia" w:hAnsi="Georgia" w:cs="Georgia"/>
          <w:b/>
          <w:bCs/>
          <w:lang w:eastAsia="en-CA"/>
        </w:rPr>
        <w:t xml:space="preserve"> </w:t>
      </w:r>
      <w:r w:rsidRPr="00120BA8">
        <w:rPr>
          <w:rFonts w:ascii="Georgia" w:eastAsia="Georgia" w:hAnsi="Georgia" w:cs="Georgia"/>
          <w:lang w:eastAsia="en-CA"/>
        </w:rPr>
        <w:t>(FIREs) (Schmitt et al., 2016) was computed with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FIREcaller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R package (Crowley et al., 2021) at 10Kb resolution, with minor adjustments to fit</w:t>
      </w:r>
      <w:r w:rsidRPr="00120BA8">
        <w:rPr>
          <w:rFonts w:ascii="Georgia" w:eastAsia="Georgia" w:hAnsi="Georgia" w:cs="Georgia"/>
          <w:lang w:eastAsia="en-CA"/>
        </w:rPr>
        <w:br/>
        <w:t>our data format.</w:t>
      </w:r>
    </w:p>
    <w:p w14:paraId="00341D53" w14:textId="64B5C9A9" w:rsidR="00AF30F7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Functional Enrichment analysis</w:t>
      </w:r>
      <w:r w:rsidRPr="00120BA8">
        <w:rPr>
          <w:rFonts w:ascii="Georgia" w:eastAsia="Georgia" w:hAnsi="Georgia" w:cs="Georgia"/>
          <w:lang w:eastAsia="en-CA"/>
        </w:rPr>
        <w:br/>
        <w:t>Genes inside CRHs were used for GO enrichment analysis at the CRH or gene level. To do so,</w:t>
      </w:r>
      <w:r w:rsidRPr="00120BA8">
        <w:rPr>
          <w:rFonts w:ascii="Georgia" w:eastAsia="Georgia" w:hAnsi="Georgia" w:cs="Georgia"/>
          <w:lang w:eastAsia="en-CA"/>
        </w:rPr>
        <w:br/>
        <w:t xml:space="preserve">at the CRH level the </w:t>
      </w:r>
      <w:proofErr w:type="spellStart"/>
      <w:r w:rsidRPr="00120BA8">
        <w:rPr>
          <w:rFonts w:ascii="Georgia" w:eastAsia="Georgia" w:hAnsi="Georgia" w:cs="Georgia"/>
          <w:lang w:eastAsia="en-CA"/>
        </w:rPr>
        <w:t>clusterProfiler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R package (Wang et al., 2012) was used with the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compareCluster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function to perform over-representation tests.</w:t>
      </w:r>
    </w:p>
    <w:p w14:paraId="16057619" w14:textId="77777777" w:rsidR="00AF30F7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lastRenderedPageBreak/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Peak calling</w:t>
      </w:r>
      <w:r w:rsidRPr="00120BA8">
        <w:rPr>
          <w:rFonts w:ascii="Georgia" w:eastAsia="Georgia" w:hAnsi="Georgia" w:cs="Georgia"/>
          <w:lang w:eastAsia="en-CA"/>
        </w:rPr>
        <w:br/>
        <w:t xml:space="preserve">Peak calling for </w:t>
      </w:r>
      <w:proofErr w:type="spellStart"/>
      <w:r w:rsidRPr="00120BA8">
        <w:rPr>
          <w:rFonts w:ascii="Georgia" w:eastAsia="Georgia" w:hAnsi="Georgia" w:cs="Georgia"/>
          <w:lang w:eastAsia="en-CA"/>
        </w:rPr>
        <w:t>ChIP</w:t>
      </w:r>
      <w:proofErr w:type="spellEnd"/>
      <w:r w:rsidRPr="00120BA8">
        <w:rPr>
          <w:rFonts w:ascii="Georgia" w:eastAsia="Georgia" w:hAnsi="Georgia" w:cs="Georgia"/>
          <w:lang w:eastAsia="en-CA"/>
        </w:rPr>
        <w:t>-Seq data was performed with MACS2 (Zhang et al., 2008) software through</w:t>
      </w:r>
      <w:r w:rsidRPr="00120BA8">
        <w:rPr>
          <w:rFonts w:ascii="Georgia" w:eastAsia="Georgia" w:hAnsi="Georgia" w:cs="Georgia"/>
          <w:lang w:eastAsia="en-CA"/>
        </w:rPr>
        <w:br/>
        <w:t>the following command:</w:t>
      </w:r>
      <w:r w:rsidRPr="00120BA8">
        <w:rPr>
          <w:rFonts w:ascii="Georgia" w:eastAsia="Georgia" w:hAnsi="Georgia" w:cs="Georgia"/>
          <w:lang w:eastAsia="en-CA"/>
        </w:rPr>
        <w:br/>
        <w:t xml:space="preserve">macs2 </w:t>
      </w:r>
      <w:proofErr w:type="spellStart"/>
      <w:r w:rsidRPr="00120BA8">
        <w:rPr>
          <w:rFonts w:ascii="Georgia" w:eastAsia="Georgia" w:hAnsi="Georgia" w:cs="Georgia"/>
          <w:lang w:eastAsia="en-CA"/>
        </w:rPr>
        <w:t>callpeak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\</w:t>
      </w:r>
      <w:r w:rsidRPr="00120BA8">
        <w:rPr>
          <w:rFonts w:ascii="Georgia" w:eastAsia="Georgia" w:hAnsi="Georgia" w:cs="Georgia"/>
          <w:lang w:eastAsia="en-CA"/>
        </w:rPr>
        <w:br/>
        <w:t xml:space="preserve">-t </w:t>
      </w:r>
      <w:proofErr w:type="spellStart"/>
      <w:r w:rsidRPr="00120BA8">
        <w:rPr>
          <w:rFonts w:ascii="Georgia" w:eastAsia="Georgia" w:hAnsi="Georgia" w:cs="Georgia"/>
          <w:lang w:eastAsia="en-CA"/>
        </w:rPr>
        <w:t>bamfile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\</w:t>
      </w:r>
      <w:r w:rsidRPr="00120BA8">
        <w:rPr>
          <w:rFonts w:ascii="Georgia" w:eastAsia="Georgia" w:hAnsi="Georgia" w:cs="Georgia"/>
          <w:lang w:eastAsia="en-CA"/>
        </w:rPr>
        <w:br/>
        <w:t>-n alias \</w:t>
      </w:r>
      <w:r w:rsidRPr="00120BA8">
        <w:rPr>
          <w:rFonts w:ascii="Georgia" w:eastAsia="Georgia" w:hAnsi="Georgia" w:cs="Georgia"/>
          <w:lang w:eastAsia="en-CA"/>
        </w:rPr>
        <w:br/>
        <w:t>-f BAM \</w:t>
      </w:r>
      <w:r w:rsidRPr="00120BA8">
        <w:rPr>
          <w:rFonts w:ascii="Georgia" w:eastAsia="Georgia" w:hAnsi="Georgia" w:cs="Georgia"/>
          <w:lang w:eastAsia="en-CA"/>
        </w:rPr>
        <w:br/>
        <w:t xml:space="preserve">-g </w:t>
      </w:r>
      <w:proofErr w:type="spellStart"/>
      <w:r w:rsidRPr="00120BA8">
        <w:rPr>
          <w:rFonts w:ascii="Georgia" w:eastAsia="Georgia" w:hAnsi="Georgia" w:cs="Georgia"/>
          <w:lang w:eastAsia="en-CA"/>
        </w:rPr>
        <w:t>hs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\</w:t>
      </w:r>
      <w:r w:rsidRPr="00120BA8">
        <w:rPr>
          <w:rFonts w:ascii="Georgia" w:eastAsia="Georgia" w:hAnsi="Georgia" w:cs="Georgia"/>
          <w:lang w:eastAsia="en-CA"/>
        </w:rPr>
        <w:br/>
        <w:t>-p .1 \</w:t>
      </w:r>
      <w:r w:rsidRPr="00120BA8">
        <w:rPr>
          <w:rFonts w:ascii="Georgia" w:eastAsia="Georgia" w:hAnsi="Georgia" w:cs="Georgia"/>
          <w:lang w:eastAsia="en-CA"/>
        </w:rPr>
        <w:br/>
        <w:t>--call-summits \</w:t>
      </w:r>
      <w:r w:rsidRPr="00120BA8">
        <w:rPr>
          <w:rFonts w:ascii="Georgia" w:eastAsia="Georgia" w:hAnsi="Georgia" w:cs="Georgia"/>
          <w:lang w:eastAsia="en-CA"/>
        </w:rPr>
        <w:br/>
        <w:t>--</w:t>
      </w:r>
      <w:proofErr w:type="spellStart"/>
      <w:r w:rsidRPr="00120BA8">
        <w:rPr>
          <w:rFonts w:ascii="Georgia" w:eastAsia="Georgia" w:hAnsi="Georgia" w:cs="Georgia"/>
          <w:lang w:eastAsia="en-CA"/>
        </w:rPr>
        <w:t>outdir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</w:t>
      </w:r>
      <w:proofErr w:type="spellStart"/>
      <w:r w:rsidRPr="00120BA8">
        <w:rPr>
          <w:rFonts w:ascii="Georgia" w:eastAsia="Georgia" w:hAnsi="Georgia" w:cs="Georgia"/>
          <w:lang w:eastAsia="en-CA"/>
        </w:rPr>
        <w:t>outputdirectory</w:t>
      </w:r>
      <w:proofErr w:type="spellEnd"/>
    </w:p>
    <w:p w14:paraId="6320279B" w14:textId="77777777" w:rsidR="00AF30F7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Genome Build</w:t>
      </w:r>
      <w:r w:rsidRPr="00120BA8">
        <w:rPr>
          <w:rFonts w:ascii="Georgia" w:eastAsia="Georgia" w:hAnsi="Georgia" w:cs="Georgia"/>
          <w:lang w:eastAsia="en-CA"/>
        </w:rPr>
        <w:br/>
        <w:t>All coordinates in the human genome are reported using build hg19.</w:t>
      </w:r>
    </w:p>
    <w:p w14:paraId="561744AB" w14:textId="346EC350" w:rsidR="00454654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Control Methods</w:t>
      </w:r>
      <w:r w:rsidRPr="00120BA8">
        <w:rPr>
          <w:rFonts w:ascii="Georgia" w:eastAsia="Georgia" w:hAnsi="Georgia" w:cs="Georgia"/>
          <w:lang w:eastAsia="en-CA"/>
        </w:rPr>
        <w:br/>
        <w:t>As mentioned in the main analysis, results were controlled using two other methods to</w:t>
      </w:r>
      <w:r w:rsidRPr="00120BA8">
        <w:rPr>
          <w:rFonts w:ascii="Georgia" w:eastAsia="Georgia" w:hAnsi="Georgia" w:cs="Georgia"/>
          <w:lang w:eastAsia="en-CA"/>
        </w:rPr>
        <w:br/>
        <w:t>determine distal elements and CRHs. In doing so, a large spectrum of regulatory processes was</w:t>
      </w:r>
      <w:r w:rsidRPr="00120BA8">
        <w:rPr>
          <w:rFonts w:ascii="Georgia" w:eastAsia="Georgia" w:hAnsi="Georgia" w:cs="Georgia"/>
          <w:lang w:eastAsia="en-CA"/>
        </w:rPr>
        <w:br/>
        <w:t xml:space="preserve">captured. Thus, alternative CRHs were defined through the Rao and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methods, described</w:t>
      </w:r>
      <w:r w:rsidRPr="00120BA8">
        <w:rPr>
          <w:rFonts w:ascii="Georgia" w:eastAsia="Georgia" w:hAnsi="Georgia" w:cs="Georgia"/>
          <w:lang w:eastAsia="en-CA"/>
        </w:rPr>
        <w:br/>
        <w:t>as follows.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lang w:eastAsia="en-CA"/>
        </w:rPr>
        <w:t>Rao</w:t>
      </w:r>
      <w:r w:rsidRPr="00120BA8">
        <w:rPr>
          <w:rFonts w:ascii="Georgia" w:eastAsia="Georgia" w:hAnsi="Georgia" w:cs="Georgia"/>
          <w:lang w:eastAsia="en-CA"/>
        </w:rPr>
        <w:t>: Since it has been shown that significant 3D peaks are enriched in enhancers, all distal</w:t>
      </w:r>
      <w:r w:rsidRPr="00120BA8">
        <w:rPr>
          <w:rFonts w:ascii="Georgia" w:eastAsia="Georgia" w:hAnsi="Georgia" w:cs="Georgia"/>
          <w:lang w:eastAsia="en-CA"/>
        </w:rPr>
        <w:br/>
        <w:t>elements were defined by 3D significant peaks linking promoters (Rao et al., 2014).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lang w:eastAsia="en-CA"/>
        </w:rPr>
        <w:lastRenderedPageBreak/>
        <w:t>Briefly, as shown by Rao et al., 2014, a significant 3D peak is defined by comparing the</w:t>
      </w:r>
      <w:r w:rsidRPr="00120BA8">
        <w:rPr>
          <w:rFonts w:ascii="Georgia" w:eastAsia="Georgia" w:hAnsi="Georgia" w:cs="Georgia"/>
          <w:lang w:eastAsia="en-CA"/>
        </w:rPr>
        <w:br/>
        <w:t>number of contacts in this 3D peak relative to four neighborhood regions: horizontal,</w:t>
      </w:r>
      <w:r w:rsidRPr="00120BA8">
        <w:rPr>
          <w:rFonts w:ascii="Georgia" w:eastAsia="Georgia" w:hAnsi="Georgia" w:cs="Georgia"/>
          <w:lang w:eastAsia="en-CA"/>
        </w:rPr>
        <w:br/>
        <w:t>vertical, lower-left and donut, respectively.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b/>
          <w:bCs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b/>
          <w:bCs/>
          <w:lang w:eastAsia="en-CA"/>
        </w:rPr>
        <w:t>-based</w:t>
      </w:r>
      <w:r w:rsidRPr="00120BA8">
        <w:rPr>
          <w:rFonts w:ascii="Georgia" w:eastAsia="Georgia" w:hAnsi="Georgia" w:cs="Georgia"/>
          <w:lang w:eastAsia="en-CA"/>
        </w:rPr>
        <w:t>: Since it has been shown that non-coding regions are open chromatin</w:t>
      </w:r>
      <w:r w:rsidRPr="00120BA8">
        <w:rPr>
          <w:rFonts w:ascii="Georgia" w:eastAsia="Georgia" w:hAnsi="Georgia" w:cs="Georgia"/>
          <w:lang w:eastAsia="en-CA"/>
        </w:rPr>
        <w:br/>
        <w:t xml:space="preserve">regions,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peaks were added as an additional biological layer to the 3D peaks from</w:t>
      </w:r>
      <w:r w:rsidRPr="00120BA8">
        <w:rPr>
          <w:rFonts w:ascii="Georgia" w:eastAsia="Georgia" w:hAnsi="Georgia" w:cs="Georgia"/>
          <w:lang w:eastAsia="en-CA"/>
        </w:rPr>
        <w:br/>
        <w:t xml:space="preserve">the Rao method. In this method, distal elements are all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peaks on 10Kb 3D peaks</w:t>
      </w:r>
      <w:r w:rsidRPr="00120BA8">
        <w:rPr>
          <w:rFonts w:ascii="Georgia" w:eastAsia="Georgia" w:hAnsi="Georgia" w:cs="Georgia"/>
          <w:lang w:eastAsia="en-CA"/>
        </w:rPr>
        <w:br/>
        <w:t xml:space="preserve">in 3D contact with a promoter. Due to the methodology, several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peaks can be</w:t>
      </w:r>
      <w:r w:rsidRPr="00120BA8">
        <w:rPr>
          <w:rFonts w:ascii="Georgia" w:eastAsia="Georgia" w:hAnsi="Georgia" w:cs="Georgia"/>
          <w:lang w:eastAsia="en-CA"/>
        </w:rPr>
        <w:br/>
        <w:t>observed on the same 10Kb peak. Thus, each peak was considered as an individual distal</w:t>
      </w:r>
      <w:r w:rsidRPr="00120BA8">
        <w:rPr>
          <w:rFonts w:ascii="Georgia" w:eastAsia="Georgia" w:hAnsi="Georgia" w:cs="Georgia"/>
          <w:lang w:eastAsia="en-CA"/>
        </w:rPr>
        <w:br/>
        <w:t>element.</w:t>
      </w:r>
      <w:r w:rsidRPr="00120BA8">
        <w:rPr>
          <w:rFonts w:ascii="Georgia" w:eastAsia="Georgia" w:hAnsi="Georgia" w:cs="Georgia"/>
          <w:lang w:eastAsia="en-CA"/>
        </w:rPr>
        <w:br/>
        <w:t>Also mentioned in the main method section, we defined candidate CRHs in order to</w:t>
      </w:r>
      <w:r w:rsidRPr="00120BA8">
        <w:rPr>
          <w:rFonts w:ascii="Georgia" w:eastAsia="Georgia" w:hAnsi="Georgia" w:cs="Georgia"/>
          <w:lang w:eastAsia="en-CA"/>
        </w:rPr>
        <w:br/>
        <w:t>assess comparison for enrichment analysis. For the Rao method, we considered all</w:t>
      </w:r>
      <w:r w:rsidRPr="00120BA8">
        <w:rPr>
          <w:rFonts w:ascii="Georgia" w:eastAsia="Georgia" w:hAnsi="Georgia" w:cs="Georgia"/>
          <w:lang w:eastAsia="en-CA"/>
        </w:rPr>
        <w:br/>
        <w:t>significant 3D peaks in no contact with a promoter as candidate elements. Based on the same</w:t>
      </w:r>
      <w:r w:rsidRPr="00120BA8">
        <w:rPr>
          <w:rFonts w:ascii="Georgia" w:eastAsia="Georgia" w:hAnsi="Georgia" w:cs="Georgia"/>
          <w:lang w:eastAsia="en-CA"/>
        </w:rPr>
        <w:br/>
        <w:t xml:space="preserve">rationale,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candidate elements are all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peaks in no 3D contact with a promoter.</w:t>
      </w:r>
    </w:p>
    <w:p w14:paraId="30018362" w14:textId="1847B3E6" w:rsidR="00454654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</w:p>
    <w:p w14:paraId="11CD3E3F" w14:textId="09D9B980" w:rsidR="008325A8" w:rsidRDefault="008325A8" w:rsidP="008325A8">
      <w:pPr>
        <w:spacing w:line="480" w:lineRule="auto"/>
        <w:rPr>
          <w:rFonts w:ascii="Georgia" w:eastAsia="Georgia" w:hAnsi="Georgia" w:cs="Georgia"/>
          <w:lang w:eastAsia="en-CA"/>
        </w:rPr>
      </w:pPr>
    </w:p>
    <w:p w14:paraId="00AE2956" w14:textId="77777777" w:rsidR="008325A8" w:rsidRPr="00120BA8" w:rsidRDefault="008325A8" w:rsidP="008325A8">
      <w:pPr>
        <w:spacing w:line="480" w:lineRule="auto"/>
        <w:rPr>
          <w:rFonts w:ascii="Georgia" w:eastAsia="Georgia" w:hAnsi="Georgia" w:cs="Georgia"/>
          <w:lang w:eastAsia="en-CA"/>
        </w:rPr>
      </w:pPr>
    </w:p>
    <w:p w14:paraId="7550CED3" w14:textId="5A21F625" w:rsidR="00454654" w:rsidRPr="00120BA8" w:rsidRDefault="00E24631" w:rsidP="008325A8">
      <w:pPr>
        <w:spacing w:line="480" w:lineRule="auto"/>
        <w:rPr>
          <w:rFonts w:ascii="Georgia" w:eastAsia="Georgia" w:hAnsi="Georgia" w:cs="Georgia"/>
          <w:b/>
          <w:bCs/>
          <w:lang w:eastAsia="en-CA"/>
        </w:rPr>
      </w:pPr>
      <w:r>
        <w:rPr>
          <w:rFonts w:ascii="Georgia" w:eastAsia="Georgia" w:hAnsi="Georgia" w:cs="Georgia"/>
          <w:b/>
          <w:bCs/>
          <w:noProof/>
          <w:lang w:eastAsia="en-CA"/>
        </w:rPr>
        <w:lastRenderedPageBreak/>
        <w:drawing>
          <wp:inline distT="0" distB="0" distL="0" distR="0" wp14:anchorId="63ECDA48" wp14:editId="0B397A42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99EB" w14:textId="05F61CCA" w:rsidR="00454654" w:rsidRPr="00120BA8" w:rsidRDefault="00454654" w:rsidP="008325A8">
      <w:pPr>
        <w:spacing w:line="480" w:lineRule="auto"/>
        <w:rPr>
          <w:rFonts w:ascii="Georgia" w:eastAsia="Georgia" w:hAnsi="Georgia" w:cs="Georgia"/>
          <w:b/>
          <w:bCs/>
          <w:lang w:eastAsia="en-CA"/>
        </w:rPr>
      </w:pPr>
      <w:r w:rsidRPr="00120BA8">
        <w:rPr>
          <w:rFonts w:ascii="Georgia" w:eastAsia="Georgia" w:hAnsi="Georgia" w:cs="Georgia"/>
          <w:b/>
          <w:bCs/>
          <w:lang w:eastAsia="en-CA"/>
        </w:rPr>
        <w:t>Figure Supplemental Methods 1</w:t>
      </w:r>
    </w:p>
    <w:p w14:paraId="4DBB2C0D" w14:textId="3713FAD6" w:rsidR="00AF30F7" w:rsidRDefault="00AF30F7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b/>
          <w:bCs/>
          <w:lang w:eastAsia="en-CA"/>
        </w:rPr>
        <w:t xml:space="preserve">(A) </w:t>
      </w:r>
      <w:r w:rsidRPr="00120BA8">
        <w:rPr>
          <w:rFonts w:ascii="Georgia" w:eastAsia="Georgia" w:hAnsi="Georgia" w:cs="Georgia"/>
          <w:lang w:eastAsia="en-CA"/>
        </w:rPr>
        <w:t xml:space="preserve">Rao-Based method methodology and CRH building. </w:t>
      </w:r>
      <w:r w:rsidRPr="00120BA8">
        <w:rPr>
          <w:rFonts w:ascii="Georgia" w:eastAsia="Georgia" w:hAnsi="Georgia" w:cs="Georgia"/>
          <w:b/>
          <w:bCs/>
          <w:lang w:eastAsia="en-CA"/>
        </w:rPr>
        <w:t>(B)</w:t>
      </w:r>
      <w:r w:rsidRPr="00120BA8">
        <w:rPr>
          <w:rFonts w:ascii="Georgia" w:eastAsia="Georgia" w:hAnsi="Georgia" w:cs="Georgia"/>
          <w:lang w:eastAsia="en-CA"/>
        </w:rPr>
        <w:t xml:space="preserve"> </w:t>
      </w:r>
      <w:proofErr w:type="spellStart"/>
      <w:r w:rsidRPr="00120BA8">
        <w:rPr>
          <w:rFonts w:ascii="Georgia" w:eastAsia="Georgia" w:hAnsi="Georgia" w:cs="Georgia"/>
          <w:lang w:eastAsia="en-CA"/>
        </w:rPr>
        <w:t>DNAse</w:t>
      </w:r>
      <w:proofErr w:type="spellEnd"/>
      <w:r w:rsidRPr="00120BA8">
        <w:rPr>
          <w:rFonts w:ascii="Georgia" w:eastAsia="Georgia" w:hAnsi="Georgia" w:cs="Georgia"/>
          <w:lang w:eastAsia="en-CA"/>
        </w:rPr>
        <w:t>-based method methodology and CRH building</w:t>
      </w:r>
    </w:p>
    <w:p w14:paraId="148ABAD0" w14:textId="080C0D3D" w:rsidR="00E24631" w:rsidRPr="00120BA8" w:rsidRDefault="00E24631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BF30E9">
        <w:rPr>
          <w:rFonts w:ascii="Georgia" w:eastAsia="Georgia" w:hAnsi="Georgia" w:cs="Georgia"/>
          <w:lang w:eastAsia="en-CA"/>
        </w:rPr>
        <w:t>Data Information</w:t>
      </w:r>
      <w:r>
        <w:rPr>
          <w:rFonts w:ascii="Georgia" w:eastAsia="Georgia" w:hAnsi="Georgia" w:cs="Georgia"/>
          <w:lang w:eastAsia="en-CA"/>
        </w:rPr>
        <w:t xml:space="preserve">: Promoters are represented by blue triangles, distal regulatory elements by red circles and, candidate elements by white circles. </w:t>
      </w:r>
    </w:p>
    <w:p w14:paraId="53F1F649" w14:textId="2A012F9E" w:rsidR="004F7B85" w:rsidRPr="004F7B85" w:rsidRDefault="004F7B85" w:rsidP="004F7B85">
      <w:pPr>
        <w:spacing w:before="100" w:beforeAutospacing="1" w:after="100" w:afterAutospacing="1" w:line="240" w:lineRule="auto"/>
        <w:outlineLvl w:val="3"/>
        <w:rPr>
          <w:rFonts w:ascii="Georgia" w:eastAsia="Georgia" w:hAnsi="Georgia" w:cs="Georgia"/>
          <w:b/>
          <w:bCs/>
          <w:sz w:val="28"/>
          <w:szCs w:val="28"/>
          <w:lang w:eastAsia="en-CA"/>
        </w:rPr>
      </w:pPr>
      <w:proofErr w:type="spellStart"/>
      <w:r w:rsidRPr="004F7B85">
        <w:rPr>
          <w:rFonts w:ascii="Georgia" w:eastAsia="Georgia" w:hAnsi="Georgia" w:cs="Georgia"/>
          <w:b/>
          <w:bCs/>
          <w:sz w:val="28"/>
          <w:szCs w:val="28"/>
          <w:lang w:eastAsia="en-CA"/>
        </w:rPr>
        <w:t>HiC</w:t>
      </w:r>
      <w:proofErr w:type="spellEnd"/>
      <w:r w:rsidRPr="004F7B85">
        <w:rPr>
          <w:rFonts w:ascii="Georgia" w:eastAsia="Georgia" w:hAnsi="Georgia" w:cs="Georgia"/>
          <w:b/>
          <w:bCs/>
          <w:sz w:val="28"/>
          <w:szCs w:val="28"/>
          <w:lang w:eastAsia="en-CA"/>
        </w:rPr>
        <w:t xml:space="preserve"> Mapping, Filtering, and Normalization for post-mortem brains</w:t>
      </w:r>
    </w:p>
    <w:p w14:paraId="0A8C930C" w14:textId="5A1A3E67" w:rsidR="004F7B85" w:rsidRPr="004F7B85" w:rsidRDefault="004F7B85" w:rsidP="004F7B85">
      <w:pPr>
        <w:spacing w:before="100" w:beforeAutospacing="1" w:after="100" w:afterAutospacing="1" w:line="48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Raw Hi-C sequence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proofErr w:type="spellStart"/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fastq</w:t>
      </w:r>
      <w:proofErr w:type="spellEnd"/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files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for post</w:t>
      </w:r>
      <w:r w:rsidR="00063C16">
        <w:rPr>
          <w:rStyle w:val="normaltextrun"/>
          <w:rFonts w:ascii="Georgia" w:hAnsi="Georgia" w:cs="Calibri"/>
          <w:shd w:val="clear" w:color="auto" w:fill="FFFFFF"/>
          <w:lang w:val="en-US"/>
        </w:rPr>
        <w:t>-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mortem dopaminergic neuronal nuclei (NeuN+/Nurr1+) and the general neuronal (NeuN+) populations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</w:rPr>
        <w:t>were obtained from</w:t>
      </w:r>
      <w:r>
        <w:rPr>
          <w:rStyle w:val="normaltextrun"/>
          <w:rFonts w:ascii="Georgia" w:hAnsi="Georgia" w:cs="Calibri"/>
          <w:shd w:val="clear" w:color="auto" w:fill="FFFFFF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</w:rPr>
        <w:t>the</w:t>
      </w:r>
      <w:r>
        <w:rPr>
          <w:rStyle w:val="normaltextrun"/>
          <w:rFonts w:ascii="Georgia" w:hAnsi="Georgia" w:cs="Calibri"/>
          <w:shd w:val="clear" w:color="auto" w:fill="FFFFFF"/>
        </w:rPr>
        <w:t xml:space="preserve"> </w:t>
      </w:r>
      <w:proofErr w:type="spellStart"/>
      <w:r w:rsidRPr="004F7B85">
        <w:rPr>
          <w:rStyle w:val="normaltextrun"/>
          <w:rFonts w:ascii="Georgia" w:hAnsi="Georgia" w:cs="Calibri"/>
          <w:shd w:val="clear" w:color="auto" w:fill="FFFFFF"/>
        </w:rPr>
        <w:t>PsychENCODE</w:t>
      </w:r>
      <w:proofErr w:type="spellEnd"/>
      <w:r>
        <w:rPr>
          <w:rStyle w:val="normaltextrun"/>
          <w:rFonts w:ascii="Georgia" w:hAnsi="Georgia" w:cs="Calibri"/>
          <w:shd w:val="clear" w:color="auto" w:fill="FFFFFF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</w:rPr>
        <w:t>Synapse platform.</w:t>
      </w:r>
      <w:r>
        <w:rPr>
          <w:rStyle w:val="normaltextrun"/>
          <w:rFonts w:ascii="Georgia" w:hAnsi="Georgia" w:cs="Calibri"/>
          <w:shd w:val="clear" w:color="auto" w:fill="FFFFFF"/>
        </w:rPr>
        <w:t xml:space="preserve"> </w:t>
      </w:r>
      <w:r w:rsidR="00C75B43" w:rsidRPr="00E24631">
        <w:rPr>
          <w:rStyle w:val="normaltextrun"/>
          <w:rFonts w:ascii="Georgia" w:hAnsi="Georgia" w:cs="Calibri"/>
          <w:shd w:val="clear" w:color="auto" w:fill="FFFFFF"/>
        </w:rPr>
        <w:t>We referred</w:t>
      </w:r>
      <w:r w:rsidR="000C0CB2" w:rsidRPr="00E24631">
        <w:rPr>
          <w:rStyle w:val="normaltextrun"/>
          <w:rFonts w:ascii="Georgia" w:hAnsi="Georgia" w:cs="Calibri"/>
          <w:shd w:val="clear" w:color="auto" w:fill="FFFFFF"/>
        </w:rPr>
        <w:t xml:space="preserve"> in supplementary figures </w:t>
      </w:r>
      <w:r w:rsidR="00C75B43" w:rsidRPr="00E24631">
        <w:rPr>
          <w:rStyle w:val="normaltextrun"/>
          <w:rFonts w:ascii="Georgia" w:hAnsi="Georgia" w:cs="Calibri"/>
          <w:shd w:val="clear" w:color="auto" w:fill="FFFFFF"/>
        </w:rPr>
        <w:t>to Dopa</w:t>
      </w:r>
      <w:r w:rsidR="00A523F1" w:rsidRPr="00E24631">
        <w:rPr>
          <w:rStyle w:val="normaltextrun"/>
          <w:rFonts w:ascii="Georgia" w:hAnsi="Georgia" w:cs="Calibri"/>
          <w:shd w:val="clear" w:color="auto" w:fill="FFFFFF"/>
        </w:rPr>
        <w:t>_</w:t>
      </w:r>
      <w:r w:rsidR="00C75B43" w:rsidRPr="00E24631">
        <w:rPr>
          <w:rStyle w:val="normaltextrun"/>
          <w:rFonts w:ascii="Georgia" w:hAnsi="Georgia" w:cs="Calibri"/>
          <w:shd w:val="clear" w:color="auto" w:fill="FFFFFF"/>
        </w:rPr>
        <w:t>1 and Dopa</w:t>
      </w:r>
      <w:r w:rsidR="00A523F1" w:rsidRPr="00E24631">
        <w:rPr>
          <w:rStyle w:val="normaltextrun"/>
          <w:rFonts w:ascii="Georgia" w:hAnsi="Georgia" w:cs="Calibri"/>
          <w:shd w:val="clear" w:color="auto" w:fill="FFFFFF"/>
        </w:rPr>
        <w:t>_</w:t>
      </w:r>
      <w:r w:rsidR="00C75B43" w:rsidRPr="00E24631">
        <w:rPr>
          <w:rStyle w:val="normaltextrun"/>
          <w:rFonts w:ascii="Georgia" w:hAnsi="Georgia" w:cs="Calibri"/>
          <w:shd w:val="clear" w:color="auto" w:fill="FFFFFF"/>
        </w:rPr>
        <w:t xml:space="preserve">2 </w:t>
      </w:r>
      <w:r w:rsidR="000C0CB2" w:rsidRPr="00E24631">
        <w:rPr>
          <w:rStyle w:val="normaltextrun"/>
          <w:rFonts w:ascii="Georgia" w:hAnsi="Georgia" w:cs="Calibri"/>
          <w:shd w:val="clear" w:color="auto" w:fill="FFFFFF"/>
        </w:rPr>
        <w:t xml:space="preserve">for </w:t>
      </w:r>
      <w:r w:rsidR="000C0CB2" w:rsidRPr="00E24631">
        <w:rPr>
          <w:rStyle w:val="normaltextrun"/>
          <w:rFonts w:ascii="Georgia" w:hAnsi="Georgia" w:cs="Calibri"/>
          <w:shd w:val="clear" w:color="auto" w:fill="FFFFFF"/>
          <w:lang w:val="en-US"/>
        </w:rPr>
        <w:t>post</w:t>
      </w:r>
      <w:r w:rsidR="005B3FE0">
        <w:rPr>
          <w:rStyle w:val="normaltextrun"/>
          <w:rFonts w:ascii="Georgia" w:hAnsi="Georgia" w:cs="Calibri"/>
          <w:shd w:val="clear" w:color="auto" w:fill="FFFFFF"/>
          <w:lang w:val="en-US"/>
        </w:rPr>
        <w:t>-</w:t>
      </w:r>
      <w:r w:rsidR="000C0CB2" w:rsidRPr="00E24631">
        <w:rPr>
          <w:rStyle w:val="normaltextrun"/>
          <w:rFonts w:ascii="Georgia" w:hAnsi="Georgia" w:cs="Calibri"/>
          <w:shd w:val="clear" w:color="auto" w:fill="FFFFFF"/>
          <w:lang w:val="en-US"/>
        </w:rPr>
        <w:t>mortem dopaminergic neuronal nuclei samples and Neu for the general neuronal sample</w:t>
      </w:r>
      <w:r w:rsidR="00A523F1">
        <w:rPr>
          <w:rStyle w:val="normaltextrun"/>
          <w:rFonts w:ascii="Georgia" w:hAnsi="Georgia" w:cs="Calibri"/>
          <w:shd w:val="clear" w:color="auto" w:fill="FFFFFF"/>
          <w:lang w:val="en-US"/>
        </w:rPr>
        <w:t>, respectively</w:t>
      </w:r>
      <w:r w:rsidR="000C0CB2"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. </w:t>
      </w:r>
      <w:r w:rsidRPr="004F7B85">
        <w:rPr>
          <w:rStyle w:val="normaltextrun"/>
          <w:rFonts w:ascii="Georgia" w:hAnsi="Georgia" w:cs="Calibri"/>
          <w:shd w:val="clear" w:color="auto" w:fill="FFFFFF"/>
        </w:rPr>
        <w:t>They</w:t>
      </w:r>
      <w:r>
        <w:rPr>
          <w:rStyle w:val="normaltextrun"/>
          <w:rFonts w:ascii="Georgia" w:hAnsi="Georgia" w:cs="Calibri"/>
          <w:shd w:val="clear" w:color="auto" w:fill="FFFFFF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were mapped to the human genome sequence (hg19) in 10 kb bins using distiller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(</w:t>
      </w:r>
      <w:hyperlink r:id="rId6" w:tgtFrame="_blank" w:history="1">
        <w:r w:rsidRPr="004F7B85">
          <w:rPr>
            <w:rStyle w:val="normaltextrun"/>
            <w:rFonts w:ascii="Georgia" w:hAnsi="Georgia" w:cs="Calibri"/>
            <w:color w:val="0563C1"/>
            <w:u w:val="single"/>
            <w:shd w:val="clear" w:color="auto" w:fill="FFFFFF"/>
            <w:lang w:val="en-US"/>
          </w:rPr>
          <w:t>https://github.com/mirnylab/distiller-nf</w:t>
        </w:r>
      </w:hyperlink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). Genome-wide iterative correction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(i.e.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,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KR normalization)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was performed using cooler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(</w:t>
      </w:r>
      <w:hyperlink r:id="rId7" w:tgtFrame="_blank" w:history="1">
        <w:r w:rsidRPr="004F7B85">
          <w:rPr>
            <w:rStyle w:val="normaltextrun"/>
            <w:rFonts w:ascii="Georgia" w:hAnsi="Georgia" w:cs="Calibri"/>
            <w:color w:val="0563C1"/>
            <w:u w:val="single"/>
            <w:shd w:val="clear" w:color="auto" w:fill="FFFFFF"/>
            <w:lang w:val="en-US"/>
          </w:rPr>
          <w:t>https://github.com/mirnylab/cooler</w:t>
        </w:r>
      </w:hyperlink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).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We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used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lastRenderedPageBreak/>
        <w:t>the</w:t>
      </w:r>
      <w:r w:rsidRPr="004F7B85"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  <w:t> </w:t>
      </w:r>
      <w:proofErr w:type="spellStart"/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hicConvertFormat</w:t>
      </w:r>
      <w:proofErr w:type="spellEnd"/>
      <w:r w:rsidRPr="004F7B85"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  <w:t> 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tool from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the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proofErr w:type="spellStart"/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HiCExplorer</w:t>
      </w:r>
      <w:proofErr w:type="spellEnd"/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package</w:t>
      </w:r>
      <w:r w:rsidR="003962EB"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(</w:t>
      </w:r>
      <w:hyperlink r:id="rId8" w:tgtFrame="_blank" w:history="1">
        <w:r w:rsidRPr="004F7B85">
          <w:rPr>
            <w:rStyle w:val="normaltextrun"/>
            <w:rFonts w:ascii="Georgia" w:hAnsi="Georgia" w:cs="Calibri"/>
            <w:color w:val="0563C1"/>
            <w:u w:val="single"/>
            <w:shd w:val="clear" w:color="auto" w:fill="FFFFFF"/>
            <w:lang w:val="en-US"/>
          </w:rPr>
          <w:t>https://hicexplorer.readthedocs.io</w:t>
        </w:r>
      </w:hyperlink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)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to convert</w:t>
      </w:r>
      <w:r w:rsidRPr="004F7B85"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  <w:t> 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.cool</w:t>
      </w:r>
      <w:r w:rsidRPr="004F7B85"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  <w:t> 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files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into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proofErr w:type="spellStart"/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ginteractions</w:t>
      </w:r>
      <w:proofErr w:type="spellEnd"/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files, which after preprocessing were</w:t>
      </w:r>
      <w:r>
        <w:rPr>
          <w:rStyle w:val="normaltextrun"/>
          <w:rFonts w:ascii="Georgia" w:hAnsi="Georgia" w:cs="Calibri"/>
          <w:shd w:val="clear" w:color="auto" w:fill="FFFFFF"/>
          <w:lang w:val="en-US"/>
        </w:rPr>
        <w:t xml:space="preserve"> </w:t>
      </w:r>
      <w:r w:rsidRPr="004F7B85">
        <w:rPr>
          <w:rStyle w:val="normaltextrun"/>
          <w:rFonts w:ascii="Georgia" w:hAnsi="Georgia" w:cs="Calibri"/>
          <w:shd w:val="clear" w:color="auto" w:fill="FFFFFF"/>
          <w:lang w:val="en-US"/>
        </w:rPr>
        <w:t>read by the Juicer toolbox and converted to .hic files.</w:t>
      </w:r>
    </w:p>
    <w:p w14:paraId="1B83E4F4" w14:textId="411EC17F" w:rsidR="00454654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Acknowledgments</w:t>
      </w:r>
      <w:r w:rsidRPr="00120BA8">
        <w:rPr>
          <w:rFonts w:ascii="Georgia" w:eastAsia="Georgia" w:hAnsi="Georgia" w:cs="Georgia"/>
          <w:lang w:eastAsia="en-CA"/>
        </w:rPr>
        <w:br/>
        <w:t xml:space="preserve">The </w:t>
      </w:r>
      <w:proofErr w:type="spellStart"/>
      <w:r w:rsidRPr="00120BA8">
        <w:rPr>
          <w:rFonts w:ascii="Georgia" w:eastAsia="Georgia" w:hAnsi="Georgia" w:cs="Georgia"/>
          <w:lang w:eastAsia="en-CA"/>
        </w:rPr>
        <w:t>PsychEncode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project is supported by: U01MH103392, U01MH103365, U01MH103346,</w:t>
      </w:r>
      <w:r w:rsidRPr="00120BA8">
        <w:rPr>
          <w:rFonts w:ascii="Georgia" w:eastAsia="Georgia" w:hAnsi="Georgia" w:cs="Georgia"/>
          <w:lang w:eastAsia="en-CA"/>
        </w:rPr>
        <w:br/>
        <w:t>U01MH103340, U01MH103339, R21MH109956, R21MH105881, R21MH105853,</w:t>
      </w:r>
      <w:r w:rsidRPr="00120BA8">
        <w:rPr>
          <w:rFonts w:ascii="Georgia" w:eastAsia="Georgia" w:hAnsi="Georgia" w:cs="Georgia"/>
          <w:lang w:eastAsia="en-CA"/>
        </w:rPr>
        <w:br/>
        <w:t>R21MH103877, R21MH102791, R01MH111721, R01MH110928, R01MH110927,</w:t>
      </w:r>
      <w:r w:rsidRPr="00120BA8">
        <w:rPr>
          <w:rFonts w:ascii="Georgia" w:eastAsia="Georgia" w:hAnsi="Georgia" w:cs="Georgia"/>
          <w:lang w:eastAsia="en-CA"/>
        </w:rPr>
        <w:br/>
        <w:t>R01MH110926, R01MH110921, R01MH110920, R01MH110905, R01MH109715,</w:t>
      </w:r>
      <w:r w:rsidRPr="00120BA8">
        <w:rPr>
          <w:rFonts w:ascii="Georgia" w:eastAsia="Georgia" w:hAnsi="Georgia" w:cs="Georgia"/>
          <w:lang w:eastAsia="en-CA"/>
        </w:rPr>
        <w:br/>
        <w:t>R01MH109677, R01MH105898, R01MH105898, R01MH094714, P50MH106934,</w:t>
      </w:r>
      <w:r w:rsidRPr="00120BA8">
        <w:rPr>
          <w:rFonts w:ascii="Georgia" w:eastAsia="Georgia" w:hAnsi="Georgia" w:cs="Georgia"/>
          <w:lang w:eastAsia="en-CA"/>
        </w:rPr>
        <w:br/>
        <w:t>U01MH116488, U01MH116487, U01MH116492, U01MH116489, U01MH116438,</w:t>
      </w:r>
      <w:r w:rsidRPr="00120BA8">
        <w:rPr>
          <w:rFonts w:ascii="Georgia" w:eastAsia="Georgia" w:hAnsi="Georgia" w:cs="Georgia"/>
          <w:lang w:eastAsia="en-CA"/>
        </w:rPr>
        <w:br/>
        <w:t>U01MH116441, U01MH116442, R01MH114911, R01MH114899, R01MH114901,</w:t>
      </w:r>
      <w:r w:rsidRPr="00120BA8">
        <w:rPr>
          <w:rFonts w:ascii="Georgia" w:eastAsia="Georgia" w:hAnsi="Georgia" w:cs="Georgia"/>
          <w:lang w:eastAsia="en-CA"/>
        </w:rPr>
        <w:br/>
        <w:t xml:space="preserve">R01MH117293, R01MH117291, R01MH117292 awarded to: </w:t>
      </w:r>
      <w:proofErr w:type="spellStart"/>
      <w:r w:rsidRPr="00120BA8">
        <w:rPr>
          <w:rFonts w:ascii="Georgia" w:eastAsia="Georgia" w:hAnsi="Georgia" w:cs="Georgia"/>
          <w:lang w:eastAsia="en-CA"/>
        </w:rPr>
        <w:t>Schahram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</w:t>
      </w:r>
      <w:proofErr w:type="spellStart"/>
      <w:r w:rsidRPr="00120BA8">
        <w:rPr>
          <w:rFonts w:ascii="Georgia" w:eastAsia="Georgia" w:hAnsi="Georgia" w:cs="Georgia"/>
          <w:lang w:eastAsia="en-CA"/>
        </w:rPr>
        <w:t>Akbarian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(Icahn</w:t>
      </w:r>
      <w:r w:rsidRPr="00120BA8">
        <w:rPr>
          <w:rFonts w:ascii="Georgia" w:eastAsia="Georgia" w:hAnsi="Georgia" w:cs="Georgia"/>
          <w:lang w:eastAsia="en-CA"/>
        </w:rPr>
        <w:br/>
        <w:t xml:space="preserve">School of Medicine at Mount Sinai), Gregory Crawford (Duke University), Stella </w:t>
      </w:r>
      <w:proofErr w:type="spellStart"/>
      <w:r w:rsidRPr="00120BA8">
        <w:rPr>
          <w:rFonts w:ascii="Georgia" w:eastAsia="Georgia" w:hAnsi="Georgia" w:cs="Georgia"/>
          <w:lang w:eastAsia="en-CA"/>
        </w:rPr>
        <w:t>Dracheva</w:t>
      </w:r>
      <w:proofErr w:type="spellEnd"/>
      <w:r w:rsidRPr="00120BA8">
        <w:rPr>
          <w:rFonts w:ascii="Georgia" w:eastAsia="Georgia" w:hAnsi="Georgia" w:cs="Georgia"/>
          <w:lang w:eastAsia="en-CA"/>
        </w:rPr>
        <w:br/>
        <w:t>(Icahn School of Medicine at Mount Sinai), Peggy Farnham (University of Southern</w:t>
      </w:r>
      <w:r w:rsidRPr="00120BA8">
        <w:rPr>
          <w:rFonts w:ascii="Georgia" w:eastAsia="Georgia" w:hAnsi="Georgia" w:cs="Georgia"/>
          <w:lang w:eastAsia="en-CA"/>
        </w:rPr>
        <w:br/>
        <w:t>California), Mark Gerstein (Yale University), Daniel Geschwind (University of California, Los</w:t>
      </w:r>
      <w:r w:rsidRPr="00120BA8">
        <w:rPr>
          <w:rFonts w:ascii="Georgia" w:eastAsia="Georgia" w:hAnsi="Georgia" w:cs="Georgia"/>
          <w:lang w:eastAsia="en-CA"/>
        </w:rPr>
        <w:br/>
        <w:t>Angeles), Fernando Goes (Johns Hopkins University), Thomas M. Hyde (Lieber Institute for</w:t>
      </w:r>
      <w:r w:rsidRPr="00120BA8">
        <w:rPr>
          <w:rFonts w:ascii="Georgia" w:eastAsia="Georgia" w:hAnsi="Georgia" w:cs="Georgia"/>
          <w:lang w:eastAsia="en-CA"/>
        </w:rPr>
        <w:br/>
        <w:t>Brain Development), Andrew Jaffe (Lieber Institute for Brain Development), James A.</w:t>
      </w:r>
      <w:r w:rsidRPr="00120BA8">
        <w:rPr>
          <w:rFonts w:ascii="Georgia" w:eastAsia="Georgia" w:hAnsi="Georgia" w:cs="Georgia"/>
          <w:lang w:eastAsia="en-CA"/>
        </w:rPr>
        <w:br/>
        <w:t xml:space="preserve">Knowles (University of Southern California), </w:t>
      </w:r>
      <w:proofErr w:type="spellStart"/>
      <w:r w:rsidRPr="00120BA8">
        <w:rPr>
          <w:rFonts w:ascii="Georgia" w:eastAsia="Georgia" w:hAnsi="Georgia" w:cs="Georgia"/>
          <w:lang w:eastAsia="en-CA"/>
        </w:rPr>
        <w:t>Chunyu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Liu (SUNY Upstate Medical University),</w:t>
      </w:r>
      <w:r w:rsidRPr="00120BA8">
        <w:rPr>
          <w:rFonts w:ascii="Georgia" w:eastAsia="Georgia" w:hAnsi="Georgia" w:cs="Georgia"/>
          <w:lang w:eastAsia="en-CA"/>
        </w:rPr>
        <w:br/>
        <w:t xml:space="preserve">Dalila Pinto (Icahn School of Medicine at Mount Sinai), </w:t>
      </w:r>
      <w:proofErr w:type="spellStart"/>
      <w:r w:rsidRPr="00120BA8">
        <w:rPr>
          <w:rFonts w:ascii="Georgia" w:eastAsia="Georgia" w:hAnsi="Georgia" w:cs="Georgia"/>
          <w:lang w:eastAsia="en-CA"/>
        </w:rPr>
        <w:t>Panos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Roussos (Icahn School of</w:t>
      </w:r>
      <w:r w:rsidRPr="00120BA8">
        <w:rPr>
          <w:rFonts w:ascii="Georgia" w:eastAsia="Georgia" w:hAnsi="Georgia" w:cs="Georgia"/>
          <w:lang w:eastAsia="en-CA"/>
        </w:rPr>
        <w:br/>
        <w:t xml:space="preserve">Medicine at Mount Sinai), Stephan Sanders (University of California, San Francisco), </w:t>
      </w:r>
      <w:proofErr w:type="spellStart"/>
      <w:r w:rsidRPr="00120BA8">
        <w:rPr>
          <w:rFonts w:ascii="Georgia" w:eastAsia="Georgia" w:hAnsi="Georgia" w:cs="Georgia"/>
          <w:lang w:eastAsia="en-CA"/>
        </w:rPr>
        <w:t>Nenad</w:t>
      </w:r>
      <w:proofErr w:type="spellEnd"/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Sestan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(Yale University), Pamela Sklar (Icahn School of Medicine at Mount Sinai), Matthew</w:t>
      </w:r>
      <w:r w:rsidRPr="00120BA8">
        <w:rPr>
          <w:rFonts w:ascii="Georgia" w:eastAsia="Georgia" w:hAnsi="Georgia" w:cs="Georgia"/>
          <w:lang w:eastAsia="en-CA"/>
        </w:rPr>
        <w:br/>
        <w:t>State (University of California, San Francisco), Patrick Sullivan (University of North</w:t>
      </w:r>
      <w:r w:rsidRPr="00120BA8">
        <w:rPr>
          <w:rFonts w:ascii="Georgia" w:eastAsia="Georgia" w:hAnsi="Georgia" w:cs="Georgia"/>
          <w:lang w:eastAsia="en-CA"/>
        </w:rPr>
        <w:br/>
        <w:t>Carolina), Flora Vaccarino (Yale University), Daniel Weinberger (Lieber Institute for Brain</w:t>
      </w:r>
      <w:r w:rsidRPr="00120BA8">
        <w:rPr>
          <w:rFonts w:ascii="Georgia" w:eastAsia="Georgia" w:hAnsi="Georgia" w:cs="Georgia"/>
          <w:lang w:eastAsia="en-CA"/>
        </w:rPr>
        <w:br/>
        <w:t>Development), Sherman Weissman (Yale University), Kevin White (University of Chicago),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lang w:eastAsia="en-CA"/>
        </w:rPr>
        <w:lastRenderedPageBreak/>
        <w:t>Jeremy Willsey (University of California, San Francisco), and Peter Zandi (Johns Hopkins</w:t>
      </w:r>
      <w:r w:rsidRPr="00120BA8">
        <w:rPr>
          <w:rFonts w:ascii="Georgia" w:eastAsia="Georgia" w:hAnsi="Georgia" w:cs="Georgia"/>
          <w:lang w:eastAsia="en-CA"/>
        </w:rPr>
        <w:br/>
        <w:t>University).</w:t>
      </w:r>
    </w:p>
    <w:p w14:paraId="4FFCC17F" w14:textId="7E9454BD" w:rsidR="00A523F1" w:rsidRPr="00120BA8" w:rsidRDefault="00454654" w:rsidP="008325A8">
      <w:pPr>
        <w:spacing w:line="480" w:lineRule="auto"/>
        <w:rPr>
          <w:rFonts w:ascii="Georgia" w:eastAsia="Georgia" w:hAnsi="Georgia" w:cs="Georgia"/>
          <w:lang w:eastAsia="en-CA"/>
        </w:rPr>
      </w:pP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b/>
          <w:bCs/>
          <w:sz w:val="28"/>
          <w:szCs w:val="28"/>
          <w:lang w:eastAsia="en-CA"/>
        </w:rPr>
        <w:t>References</w:t>
      </w:r>
      <w:r w:rsidRPr="00120BA8">
        <w:rPr>
          <w:rFonts w:ascii="Georgia" w:eastAsia="Georgia" w:hAnsi="Georgia" w:cs="Georgia"/>
          <w:lang w:eastAsia="en-CA"/>
        </w:rPr>
        <w:br/>
        <w:t xml:space="preserve">Crane, E., </w:t>
      </w:r>
      <w:proofErr w:type="spellStart"/>
      <w:r w:rsidRPr="00120BA8">
        <w:rPr>
          <w:rFonts w:ascii="Georgia" w:eastAsia="Georgia" w:hAnsi="Georgia" w:cs="Georgia"/>
          <w:lang w:eastAsia="en-CA"/>
        </w:rPr>
        <w:t>Bian</w:t>
      </w:r>
      <w:proofErr w:type="spellEnd"/>
      <w:r w:rsidRPr="00120BA8">
        <w:rPr>
          <w:rFonts w:ascii="Georgia" w:eastAsia="Georgia" w:hAnsi="Georgia" w:cs="Georgia"/>
          <w:lang w:eastAsia="en-CA"/>
        </w:rPr>
        <w:t>, Q., McCord, R. P., Lajoie, B. R., Wheeler, B. S., Ralston, E. J., . . . Meyer, B. J.</w:t>
      </w:r>
      <w:r w:rsidRPr="00120BA8">
        <w:rPr>
          <w:rFonts w:ascii="Georgia" w:eastAsia="Georgia" w:hAnsi="Georgia" w:cs="Georgia"/>
          <w:lang w:eastAsia="en-CA"/>
        </w:rPr>
        <w:br/>
        <w:t xml:space="preserve">(2015, 7). </w:t>
      </w:r>
      <w:proofErr w:type="spellStart"/>
      <w:r w:rsidRPr="00120BA8">
        <w:rPr>
          <w:rFonts w:ascii="Georgia" w:eastAsia="Georgia" w:hAnsi="Georgia" w:cs="Georgia"/>
          <w:lang w:eastAsia="en-CA"/>
        </w:rPr>
        <w:t>Condensin</w:t>
      </w:r>
      <w:proofErr w:type="spellEnd"/>
      <w:r w:rsidRPr="00120BA8">
        <w:rPr>
          <w:rFonts w:ascii="Georgia" w:eastAsia="Georgia" w:hAnsi="Georgia" w:cs="Georgia"/>
          <w:lang w:eastAsia="en-CA"/>
        </w:rPr>
        <w:t>-driven remodelling of X chromosome topology during dosage</w:t>
      </w:r>
      <w:r w:rsidRPr="00120BA8">
        <w:rPr>
          <w:rFonts w:ascii="Georgia" w:eastAsia="Georgia" w:hAnsi="Georgia" w:cs="Georgia"/>
          <w:lang w:eastAsia="en-CA"/>
        </w:rPr>
        <w:br/>
        <w:t xml:space="preserve">compensation. </w:t>
      </w:r>
      <w:r w:rsidRPr="008325A8">
        <w:rPr>
          <w:rFonts w:ascii="Georgia" w:eastAsia="Georgia" w:hAnsi="Georgia" w:cs="Georgia"/>
          <w:i/>
          <w:iCs/>
          <w:lang w:val="fr-CA" w:eastAsia="en-CA"/>
        </w:rPr>
        <w:t>Nature, 523</w:t>
      </w:r>
      <w:r w:rsidRPr="008325A8">
        <w:rPr>
          <w:rFonts w:ascii="Georgia" w:eastAsia="Georgia" w:hAnsi="Georgia" w:cs="Georgia"/>
          <w:lang w:val="fr-CA" w:eastAsia="en-CA"/>
        </w:rPr>
        <w:t xml:space="preserve">, 240–244. </w:t>
      </w:r>
      <w:proofErr w:type="gramStart"/>
      <w:r w:rsidRPr="008325A8">
        <w:rPr>
          <w:rFonts w:ascii="Georgia" w:eastAsia="Georgia" w:hAnsi="Georgia" w:cs="Georgia"/>
          <w:lang w:val="fr-CA" w:eastAsia="en-CA"/>
        </w:rPr>
        <w:t>doi</w:t>
      </w:r>
      <w:proofErr w:type="gramEnd"/>
      <w:r w:rsidRPr="008325A8">
        <w:rPr>
          <w:rFonts w:ascii="Georgia" w:eastAsia="Georgia" w:hAnsi="Georgia" w:cs="Georgia"/>
          <w:lang w:val="fr-CA" w:eastAsia="en-CA"/>
        </w:rPr>
        <w:t>:10.1038/nature14450</w:t>
      </w:r>
      <w:r w:rsidRPr="008325A8">
        <w:rPr>
          <w:rFonts w:ascii="Georgia" w:eastAsia="Georgia" w:hAnsi="Georgia" w:cs="Georgia"/>
          <w:lang w:val="fr-CA" w:eastAsia="en-CA"/>
        </w:rPr>
        <w:br/>
        <w:t xml:space="preserve">Crowley, C., Yang, Y., Qiu, Y., Hu, B., </w:t>
      </w:r>
      <w:proofErr w:type="spellStart"/>
      <w:r w:rsidRPr="008325A8">
        <w:rPr>
          <w:rFonts w:ascii="Georgia" w:eastAsia="Georgia" w:hAnsi="Georgia" w:cs="Georgia"/>
          <w:lang w:val="fr-CA" w:eastAsia="en-CA"/>
        </w:rPr>
        <w:t>Abnousi</w:t>
      </w:r>
      <w:proofErr w:type="spellEnd"/>
      <w:r w:rsidRPr="008325A8">
        <w:rPr>
          <w:rFonts w:ascii="Georgia" w:eastAsia="Georgia" w:hAnsi="Georgia" w:cs="Georgia"/>
          <w:lang w:val="fr-CA" w:eastAsia="en-CA"/>
        </w:rPr>
        <w:t xml:space="preserve">, A., </w:t>
      </w:r>
      <w:proofErr w:type="spellStart"/>
      <w:r w:rsidRPr="008325A8">
        <w:rPr>
          <w:rFonts w:ascii="Georgia" w:eastAsia="Georgia" w:hAnsi="Georgia" w:cs="Georgia"/>
          <w:lang w:val="fr-CA" w:eastAsia="en-CA"/>
        </w:rPr>
        <w:t>Lipiński</w:t>
      </w:r>
      <w:proofErr w:type="spellEnd"/>
      <w:r w:rsidRPr="008325A8">
        <w:rPr>
          <w:rFonts w:ascii="Georgia" w:eastAsia="Georgia" w:hAnsi="Georgia" w:cs="Georgia"/>
          <w:lang w:val="fr-CA" w:eastAsia="en-CA"/>
        </w:rPr>
        <w:t xml:space="preserve">, J., . . . </w:t>
      </w:r>
      <w:r w:rsidRPr="00120BA8">
        <w:rPr>
          <w:rFonts w:ascii="Georgia" w:eastAsia="Georgia" w:hAnsi="Georgia" w:cs="Georgia"/>
          <w:lang w:eastAsia="en-CA"/>
        </w:rPr>
        <w:t xml:space="preserve">Li, Y. (2021). </w:t>
      </w:r>
      <w:proofErr w:type="spellStart"/>
      <w:r w:rsidRPr="00120BA8">
        <w:rPr>
          <w:rFonts w:ascii="Georgia" w:eastAsia="Georgia" w:hAnsi="Georgia" w:cs="Georgia"/>
          <w:lang w:eastAsia="en-CA"/>
        </w:rPr>
        <w:t>FIREcaller</w:t>
      </w:r>
      <w:proofErr w:type="spellEnd"/>
      <w:r w:rsidRPr="00120BA8">
        <w:rPr>
          <w:rFonts w:ascii="Georgia" w:eastAsia="Georgia" w:hAnsi="Georgia" w:cs="Georgia"/>
          <w:lang w:eastAsia="en-CA"/>
        </w:rPr>
        <w:t>:</w:t>
      </w:r>
      <w:r w:rsidRPr="00120BA8">
        <w:rPr>
          <w:rFonts w:ascii="Georgia" w:eastAsia="Georgia" w:hAnsi="Georgia" w:cs="Georgia"/>
          <w:lang w:eastAsia="en-CA"/>
        </w:rPr>
        <w:br/>
        <w:t xml:space="preserve">Detecting frequently interacting regions from Hi-C data. </w:t>
      </w:r>
      <w:r w:rsidRPr="00120BA8">
        <w:rPr>
          <w:rFonts w:ascii="Georgia" w:eastAsia="Georgia" w:hAnsi="Georgia" w:cs="Georgia"/>
          <w:i/>
          <w:iCs/>
          <w:lang w:eastAsia="en-CA"/>
        </w:rPr>
        <w:t>Computational and Structural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t>Biotechnology Journal, 19</w:t>
      </w:r>
      <w:r w:rsidRPr="00120BA8">
        <w:rPr>
          <w:rFonts w:ascii="Georgia" w:eastAsia="Georgia" w:hAnsi="Georgia" w:cs="Georgia"/>
          <w:lang w:eastAsia="en-CA"/>
        </w:rPr>
        <w:t xml:space="preserve">, 355–362. </w:t>
      </w:r>
      <w:proofErr w:type="gramStart"/>
      <w:r w:rsidRPr="00120BA8">
        <w:rPr>
          <w:rFonts w:ascii="Georgia" w:eastAsia="Georgia" w:hAnsi="Georgia" w:cs="Georgia"/>
          <w:lang w:eastAsia="en-CA"/>
        </w:rPr>
        <w:t>doi:10.1016/j.csbj</w:t>
      </w:r>
      <w:proofErr w:type="gramEnd"/>
      <w:r w:rsidRPr="00120BA8">
        <w:rPr>
          <w:rFonts w:ascii="Georgia" w:eastAsia="Georgia" w:hAnsi="Georgia" w:cs="Georgia"/>
          <w:lang w:eastAsia="en-CA"/>
        </w:rPr>
        <w:t>.2020.12.026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Csardi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Gabor &amp; </w:t>
      </w:r>
      <w:proofErr w:type="spellStart"/>
      <w:r w:rsidRPr="00120BA8">
        <w:rPr>
          <w:rFonts w:ascii="Georgia" w:eastAsia="Georgia" w:hAnsi="Georgia" w:cs="Georgia"/>
          <w:lang w:eastAsia="en-CA"/>
        </w:rPr>
        <w:t>Nepusz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Tamas. (2005). The </w:t>
      </w:r>
      <w:proofErr w:type="spellStart"/>
      <w:r w:rsidRPr="00120BA8">
        <w:rPr>
          <w:rFonts w:ascii="Georgia" w:eastAsia="Georgia" w:hAnsi="Georgia" w:cs="Georgia"/>
          <w:lang w:eastAsia="en-CA"/>
        </w:rPr>
        <w:t>Igraph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 Software Package for Complex</w:t>
      </w:r>
      <w:r w:rsidRPr="00120BA8">
        <w:rPr>
          <w:rFonts w:ascii="Georgia" w:eastAsia="Georgia" w:hAnsi="Georgia" w:cs="Georgia"/>
          <w:lang w:eastAsia="en-CA"/>
        </w:rPr>
        <w:br/>
        <w:t xml:space="preserve">Network Research. </w:t>
      </w:r>
      <w:proofErr w:type="spellStart"/>
      <w:r w:rsidRPr="00120BA8">
        <w:rPr>
          <w:rFonts w:ascii="Georgia" w:eastAsia="Georgia" w:hAnsi="Georgia" w:cs="Georgia"/>
          <w:lang w:eastAsia="en-CA"/>
        </w:rPr>
        <w:t>InterJournal</w:t>
      </w:r>
      <w:proofErr w:type="spellEnd"/>
      <w:r w:rsidRPr="00120BA8">
        <w:rPr>
          <w:rFonts w:ascii="Georgia" w:eastAsia="Georgia" w:hAnsi="Georgia" w:cs="Georgia"/>
          <w:lang w:eastAsia="en-CA"/>
        </w:rPr>
        <w:t>. Complex Systems. 1695.</w:t>
      </w:r>
      <w:r w:rsidRPr="00120BA8">
        <w:rPr>
          <w:rFonts w:ascii="Georgia" w:eastAsia="Georgia" w:hAnsi="Georgia" w:cs="Georgia"/>
          <w:lang w:eastAsia="en-CA"/>
        </w:rPr>
        <w:br/>
        <w:t>Dixon, J. R., Selvaraj, S., Yue, F., Kim, A., Li, Y., Shen, Y., . . . Ren, B. (2012). Topological</w:t>
      </w:r>
      <w:r w:rsidRPr="00120BA8">
        <w:rPr>
          <w:rFonts w:ascii="Georgia" w:eastAsia="Georgia" w:hAnsi="Georgia" w:cs="Georgia"/>
          <w:lang w:eastAsia="en-CA"/>
        </w:rPr>
        <w:br/>
        <w:t>domains in mammalian genomes identified by analysis of chromatin interactions.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t>Nature, 485</w:t>
      </w:r>
      <w:r w:rsidRPr="00120BA8">
        <w:rPr>
          <w:rFonts w:ascii="Georgia" w:eastAsia="Georgia" w:hAnsi="Georgia" w:cs="Georgia"/>
          <w:lang w:eastAsia="en-CA"/>
        </w:rPr>
        <w:t>, 376–380. doi:10.1038/nature11082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Imakaev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M., </w:t>
      </w:r>
      <w:proofErr w:type="spellStart"/>
      <w:r w:rsidRPr="00120BA8">
        <w:rPr>
          <w:rFonts w:ascii="Georgia" w:eastAsia="Georgia" w:hAnsi="Georgia" w:cs="Georgia"/>
          <w:lang w:eastAsia="en-CA"/>
        </w:rPr>
        <w:t>Fudenberg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G., McCord, R. P., Naumova, N., </w:t>
      </w:r>
      <w:proofErr w:type="spellStart"/>
      <w:r w:rsidRPr="00120BA8">
        <w:rPr>
          <w:rFonts w:ascii="Georgia" w:eastAsia="Georgia" w:hAnsi="Georgia" w:cs="Georgia"/>
          <w:lang w:eastAsia="en-CA"/>
        </w:rPr>
        <w:t>Goloborodko</w:t>
      </w:r>
      <w:proofErr w:type="spellEnd"/>
      <w:r w:rsidRPr="00120BA8">
        <w:rPr>
          <w:rFonts w:ascii="Georgia" w:eastAsia="Georgia" w:hAnsi="Georgia" w:cs="Georgia"/>
          <w:lang w:eastAsia="en-CA"/>
        </w:rPr>
        <w:t>, A., Lajoie, B. R., . . .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Mirny</w:t>
      </w:r>
      <w:proofErr w:type="spellEnd"/>
      <w:r w:rsidRPr="00120BA8">
        <w:rPr>
          <w:rFonts w:ascii="Georgia" w:eastAsia="Georgia" w:hAnsi="Georgia" w:cs="Georgia"/>
          <w:lang w:eastAsia="en-CA"/>
        </w:rPr>
        <w:t>, L. A. (2012, 10). Iterative correction of Hi-C data reveals hallmarks of</w:t>
      </w:r>
      <w:r w:rsidRPr="00120BA8">
        <w:rPr>
          <w:rFonts w:ascii="Georgia" w:eastAsia="Georgia" w:hAnsi="Georgia" w:cs="Georgia"/>
          <w:lang w:eastAsia="en-CA"/>
        </w:rPr>
        <w:br/>
        <w:t xml:space="preserve">chromosome organization. </w:t>
      </w:r>
      <w:r w:rsidRPr="00120BA8">
        <w:rPr>
          <w:rFonts w:ascii="Georgia" w:eastAsia="Georgia" w:hAnsi="Georgia" w:cs="Georgia"/>
          <w:i/>
          <w:iCs/>
          <w:lang w:eastAsia="en-CA"/>
        </w:rPr>
        <w:t>Nature Methods, 9</w:t>
      </w:r>
      <w:r w:rsidRPr="00120BA8">
        <w:rPr>
          <w:rFonts w:ascii="Georgia" w:eastAsia="Georgia" w:hAnsi="Georgia" w:cs="Georgia"/>
          <w:lang w:eastAsia="en-CA"/>
        </w:rPr>
        <w:t>, 999–1003. doi:10.1038/nmeth.2148</w:t>
      </w:r>
      <w:r w:rsidRPr="00120BA8">
        <w:rPr>
          <w:rFonts w:ascii="Georgia" w:eastAsia="Georgia" w:hAnsi="Georgia" w:cs="Georgia"/>
          <w:lang w:eastAsia="en-CA"/>
        </w:rPr>
        <w:br/>
        <w:t>Lieberman-</w:t>
      </w:r>
      <w:proofErr w:type="spellStart"/>
      <w:r w:rsidRPr="00120BA8">
        <w:rPr>
          <w:rFonts w:ascii="Georgia" w:eastAsia="Georgia" w:hAnsi="Georgia" w:cs="Georgia"/>
          <w:lang w:eastAsia="en-CA"/>
        </w:rPr>
        <w:t>aiden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E., Berkum, N. L., Williams, L., </w:t>
      </w:r>
      <w:proofErr w:type="spellStart"/>
      <w:r w:rsidRPr="00120BA8">
        <w:rPr>
          <w:rFonts w:ascii="Georgia" w:eastAsia="Georgia" w:hAnsi="Georgia" w:cs="Georgia"/>
          <w:lang w:eastAsia="en-CA"/>
        </w:rPr>
        <w:t>Imakaev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M., </w:t>
      </w:r>
      <w:proofErr w:type="spellStart"/>
      <w:r w:rsidRPr="00120BA8">
        <w:rPr>
          <w:rFonts w:ascii="Georgia" w:eastAsia="Georgia" w:hAnsi="Georgia" w:cs="Georgia"/>
          <w:lang w:eastAsia="en-CA"/>
        </w:rPr>
        <w:t>Ragoczy</w:t>
      </w:r>
      <w:proofErr w:type="spellEnd"/>
      <w:r w:rsidRPr="00120BA8">
        <w:rPr>
          <w:rFonts w:ascii="Georgia" w:eastAsia="Georgia" w:hAnsi="Georgia" w:cs="Georgia"/>
          <w:lang w:eastAsia="en-CA"/>
        </w:rPr>
        <w:t>, T., Telling, A., . . .</w:t>
      </w:r>
      <w:r w:rsidRPr="00120BA8">
        <w:rPr>
          <w:rFonts w:ascii="Georgia" w:eastAsia="Georgia" w:hAnsi="Georgia" w:cs="Georgia"/>
          <w:lang w:eastAsia="en-CA"/>
        </w:rPr>
        <w:br/>
      </w:r>
      <w:proofErr w:type="spellStart"/>
      <w:r w:rsidRPr="00120BA8">
        <w:rPr>
          <w:rFonts w:ascii="Georgia" w:eastAsia="Georgia" w:hAnsi="Georgia" w:cs="Georgia"/>
          <w:lang w:eastAsia="en-CA"/>
        </w:rPr>
        <w:t>Mirny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L. A. (2009). of the Human Genome. </w:t>
      </w:r>
      <w:r w:rsidRPr="00120BA8">
        <w:rPr>
          <w:rFonts w:ascii="Georgia" w:eastAsia="Georgia" w:hAnsi="Georgia" w:cs="Georgia"/>
          <w:i/>
          <w:iCs/>
          <w:lang w:eastAsia="en-CA"/>
        </w:rPr>
        <w:t>33292</w:t>
      </w:r>
      <w:r w:rsidRPr="00120BA8">
        <w:rPr>
          <w:rFonts w:ascii="Georgia" w:eastAsia="Georgia" w:hAnsi="Georgia" w:cs="Georgia"/>
          <w:lang w:eastAsia="en-CA"/>
        </w:rPr>
        <w:t>, 289–294.</w:t>
      </w:r>
      <w:r w:rsidRPr="00120BA8">
        <w:rPr>
          <w:rFonts w:ascii="Georgia" w:eastAsia="Georgia" w:hAnsi="Georgia" w:cs="Georgia"/>
          <w:lang w:eastAsia="en-CA"/>
        </w:rPr>
        <w:br/>
        <w:t xml:space="preserve">Rao, S. S., Huntley, M. H., Durand, N. C., </w:t>
      </w:r>
      <w:proofErr w:type="spellStart"/>
      <w:r w:rsidRPr="00120BA8">
        <w:rPr>
          <w:rFonts w:ascii="Georgia" w:eastAsia="Georgia" w:hAnsi="Georgia" w:cs="Georgia"/>
          <w:lang w:eastAsia="en-CA"/>
        </w:rPr>
        <w:t>Stamenova</w:t>
      </w:r>
      <w:proofErr w:type="spellEnd"/>
      <w:r w:rsidRPr="00120BA8">
        <w:rPr>
          <w:rFonts w:ascii="Georgia" w:eastAsia="Georgia" w:hAnsi="Georgia" w:cs="Georgia"/>
          <w:lang w:eastAsia="en-CA"/>
        </w:rPr>
        <w:t xml:space="preserve">, E. K., </w:t>
      </w:r>
      <w:proofErr w:type="spellStart"/>
      <w:r w:rsidRPr="00120BA8">
        <w:rPr>
          <w:rFonts w:ascii="Georgia" w:eastAsia="Georgia" w:hAnsi="Georgia" w:cs="Georgia"/>
          <w:lang w:eastAsia="en-CA"/>
        </w:rPr>
        <w:t>Bochkov</w:t>
      </w:r>
      <w:proofErr w:type="spellEnd"/>
      <w:r w:rsidRPr="00120BA8">
        <w:rPr>
          <w:rFonts w:ascii="Georgia" w:eastAsia="Georgia" w:hAnsi="Georgia" w:cs="Georgia"/>
          <w:lang w:eastAsia="en-CA"/>
        </w:rPr>
        <w:t>, I. D., Robinson, J. T., . . .</w:t>
      </w:r>
      <w:r w:rsidRPr="00120BA8">
        <w:rPr>
          <w:rFonts w:ascii="Georgia" w:eastAsia="Georgia" w:hAnsi="Georgia" w:cs="Georgia"/>
          <w:lang w:eastAsia="en-CA"/>
        </w:rPr>
        <w:br/>
        <w:t>Aiden, E. L. (2014). A 3D map of the human genome at kilobase resolution reveals</w:t>
      </w:r>
      <w:r w:rsidRPr="00120BA8">
        <w:rPr>
          <w:rFonts w:ascii="Georgia" w:eastAsia="Georgia" w:hAnsi="Georgia" w:cs="Georgia"/>
          <w:lang w:eastAsia="en-CA"/>
        </w:rPr>
        <w:br/>
        <w:t xml:space="preserve">principles of chromatin looping. </w:t>
      </w:r>
      <w:r w:rsidRPr="00120BA8">
        <w:rPr>
          <w:rFonts w:ascii="Georgia" w:eastAsia="Georgia" w:hAnsi="Georgia" w:cs="Georgia"/>
          <w:i/>
          <w:iCs/>
          <w:lang w:eastAsia="en-CA"/>
        </w:rPr>
        <w:t>Cell, 159</w:t>
      </w:r>
      <w:r w:rsidRPr="00120BA8">
        <w:rPr>
          <w:rFonts w:ascii="Georgia" w:eastAsia="Georgia" w:hAnsi="Georgia" w:cs="Georgia"/>
          <w:lang w:eastAsia="en-CA"/>
        </w:rPr>
        <w:t xml:space="preserve">, 1665–1680. </w:t>
      </w:r>
      <w:proofErr w:type="gramStart"/>
      <w:r w:rsidRPr="00120BA8">
        <w:rPr>
          <w:rFonts w:ascii="Georgia" w:eastAsia="Georgia" w:hAnsi="Georgia" w:cs="Georgia"/>
          <w:lang w:eastAsia="en-CA"/>
        </w:rPr>
        <w:t>doi:10.1016/j.cell</w:t>
      </w:r>
      <w:proofErr w:type="gramEnd"/>
      <w:r w:rsidRPr="00120BA8">
        <w:rPr>
          <w:rFonts w:ascii="Georgia" w:eastAsia="Georgia" w:hAnsi="Georgia" w:cs="Georgia"/>
          <w:lang w:eastAsia="en-CA"/>
        </w:rPr>
        <w:t>.2014.11.021</w:t>
      </w:r>
      <w:r w:rsidRPr="00120BA8">
        <w:rPr>
          <w:rFonts w:ascii="Georgia" w:eastAsia="Georgia" w:hAnsi="Georgia" w:cs="Georgia"/>
          <w:lang w:eastAsia="en-CA"/>
        </w:rPr>
        <w:br/>
        <w:t>Schmitt, A. D., Hu, M., Jung, I., Xu, Z., Qiu, Y., Tan, C. L., . . . Ren, B. (2016). A Compendium of</w:t>
      </w:r>
      <w:r w:rsidRPr="00120BA8">
        <w:rPr>
          <w:rFonts w:ascii="Georgia" w:eastAsia="Georgia" w:hAnsi="Georgia" w:cs="Georgia"/>
          <w:lang w:eastAsia="en-CA"/>
        </w:rPr>
        <w:br/>
        <w:t xml:space="preserve">Chromatin Contact Maps Reveals Spatially Active Regions in the Human Genome. </w:t>
      </w:r>
      <w:r w:rsidRPr="00120BA8">
        <w:rPr>
          <w:rFonts w:ascii="Georgia" w:eastAsia="Georgia" w:hAnsi="Georgia" w:cs="Georgia"/>
          <w:i/>
          <w:iCs/>
          <w:lang w:eastAsia="en-CA"/>
        </w:rPr>
        <w:t>Cell</w:t>
      </w:r>
      <w:r w:rsidRPr="00120BA8">
        <w:rPr>
          <w:rFonts w:ascii="Georgia" w:eastAsia="Georgia" w:hAnsi="Georgia" w:cs="Georgia"/>
          <w:lang w:eastAsia="en-CA"/>
        </w:rPr>
        <w:br/>
      </w:r>
      <w:r w:rsidRPr="00120BA8">
        <w:rPr>
          <w:rFonts w:ascii="Georgia" w:eastAsia="Georgia" w:hAnsi="Georgia" w:cs="Georgia"/>
          <w:i/>
          <w:iCs/>
          <w:lang w:eastAsia="en-CA"/>
        </w:rPr>
        <w:lastRenderedPageBreak/>
        <w:t>Reports, 17</w:t>
      </w:r>
      <w:r w:rsidRPr="00120BA8">
        <w:rPr>
          <w:rFonts w:ascii="Georgia" w:eastAsia="Georgia" w:hAnsi="Georgia" w:cs="Georgia"/>
          <w:lang w:eastAsia="en-CA"/>
        </w:rPr>
        <w:t xml:space="preserve">, 2042–2059. </w:t>
      </w:r>
      <w:proofErr w:type="gramStart"/>
      <w:r w:rsidRPr="00120BA8">
        <w:rPr>
          <w:rFonts w:ascii="Georgia" w:eastAsia="Georgia" w:hAnsi="Georgia" w:cs="Georgia"/>
          <w:lang w:eastAsia="en-CA"/>
        </w:rPr>
        <w:t>doi:10.1016/j.celrep</w:t>
      </w:r>
      <w:proofErr w:type="gramEnd"/>
      <w:r w:rsidRPr="00120BA8">
        <w:rPr>
          <w:rFonts w:ascii="Georgia" w:eastAsia="Georgia" w:hAnsi="Georgia" w:cs="Georgia"/>
          <w:lang w:eastAsia="en-CA"/>
        </w:rPr>
        <w:t>.2016.10.061</w:t>
      </w:r>
      <w:r w:rsidRPr="00120BA8">
        <w:rPr>
          <w:rFonts w:ascii="Georgia" w:eastAsia="Georgia" w:hAnsi="Georgia" w:cs="Georgia"/>
          <w:lang w:eastAsia="en-CA"/>
        </w:rPr>
        <w:br/>
        <w:t>Yu G, Wang L, Han Y, He Q (2012). “</w:t>
      </w:r>
      <w:proofErr w:type="spellStart"/>
      <w:r w:rsidRPr="00120BA8">
        <w:rPr>
          <w:rFonts w:ascii="Georgia" w:eastAsia="Georgia" w:hAnsi="Georgia" w:cs="Georgia"/>
          <w:lang w:eastAsia="en-CA"/>
        </w:rPr>
        <w:t>clusterProfiler</w:t>
      </w:r>
      <w:proofErr w:type="spellEnd"/>
      <w:r w:rsidRPr="00120BA8">
        <w:rPr>
          <w:rFonts w:ascii="Georgia" w:eastAsia="Georgia" w:hAnsi="Georgia" w:cs="Georgia"/>
          <w:lang w:eastAsia="en-CA"/>
        </w:rPr>
        <w:t>: an R package for</w:t>
      </w:r>
      <w:r w:rsidRPr="00120BA8">
        <w:rPr>
          <w:rFonts w:ascii="Georgia" w:eastAsia="Georgia" w:hAnsi="Georgia" w:cs="Georgia"/>
          <w:lang w:eastAsia="en-CA"/>
        </w:rPr>
        <w:br/>
        <w:t>comparing biological themes among gene clusters.” OMICS: A Journal of Integrative</w:t>
      </w:r>
      <w:r w:rsidRPr="00120BA8">
        <w:rPr>
          <w:rFonts w:ascii="Georgia" w:eastAsia="Georgia" w:hAnsi="Georgia" w:cs="Georgia"/>
          <w:lang w:eastAsia="en-CA"/>
        </w:rPr>
        <w:br/>
        <w:t xml:space="preserve">Biology, 16(5), 284-287. </w:t>
      </w:r>
      <w:proofErr w:type="spellStart"/>
      <w:r w:rsidRPr="00120BA8">
        <w:rPr>
          <w:rFonts w:ascii="Georgia" w:eastAsia="Georgia" w:hAnsi="Georgia" w:cs="Georgia"/>
          <w:lang w:eastAsia="en-CA"/>
        </w:rPr>
        <w:t>doi</w:t>
      </w:r>
      <w:proofErr w:type="spellEnd"/>
      <w:r w:rsidRPr="00120BA8">
        <w:rPr>
          <w:rFonts w:ascii="Georgia" w:eastAsia="Georgia" w:hAnsi="Georgia" w:cs="Georgia"/>
          <w:lang w:eastAsia="en-CA"/>
        </w:rPr>
        <w:t>:</w:t>
      </w:r>
      <w:r w:rsidRPr="00120BA8">
        <w:rPr>
          <w:rFonts w:ascii="Georgia" w:eastAsia="Georgia" w:hAnsi="Georgia" w:cs="Georgia"/>
          <w:lang w:eastAsia="en-CA"/>
        </w:rPr>
        <w:br/>
        <w:t xml:space="preserve">Zhang, Y., Liu, T., Meyer, C. A., </w:t>
      </w:r>
      <w:proofErr w:type="spellStart"/>
      <w:r w:rsidRPr="00120BA8">
        <w:rPr>
          <w:rFonts w:ascii="Georgia" w:eastAsia="Georgia" w:hAnsi="Georgia" w:cs="Georgia"/>
          <w:lang w:eastAsia="en-CA"/>
        </w:rPr>
        <w:t>Eeckhoute</w:t>
      </w:r>
      <w:proofErr w:type="spellEnd"/>
      <w:r w:rsidRPr="00120BA8">
        <w:rPr>
          <w:rFonts w:ascii="Georgia" w:eastAsia="Georgia" w:hAnsi="Georgia" w:cs="Georgia"/>
          <w:lang w:eastAsia="en-CA"/>
        </w:rPr>
        <w:t>, J., Johnson, D. S., Bernstein, B. E., . . . Shirley, X. S.</w:t>
      </w:r>
      <w:r w:rsidRPr="00120BA8">
        <w:rPr>
          <w:rFonts w:ascii="Georgia" w:eastAsia="Georgia" w:hAnsi="Georgia" w:cs="Georgia"/>
          <w:lang w:eastAsia="en-CA"/>
        </w:rPr>
        <w:br/>
        <w:t xml:space="preserve">(2008). Model-based analysis of </w:t>
      </w:r>
      <w:proofErr w:type="spellStart"/>
      <w:r w:rsidRPr="00120BA8">
        <w:rPr>
          <w:rFonts w:ascii="Georgia" w:eastAsia="Georgia" w:hAnsi="Georgia" w:cs="Georgia"/>
          <w:lang w:eastAsia="en-CA"/>
        </w:rPr>
        <w:t>ChIP</w:t>
      </w:r>
      <w:proofErr w:type="spellEnd"/>
      <w:r w:rsidRPr="00120BA8">
        <w:rPr>
          <w:rFonts w:ascii="Georgia" w:eastAsia="Georgia" w:hAnsi="Georgia" w:cs="Georgia"/>
          <w:lang w:eastAsia="en-CA"/>
        </w:rPr>
        <w:t>-Seq (MACS). Genome Biology, 9. doi:10.1186/</w:t>
      </w:r>
      <w:proofErr w:type="spellStart"/>
      <w:r w:rsidRPr="00120BA8">
        <w:rPr>
          <w:rFonts w:ascii="Georgia" w:eastAsia="Georgia" w:hAnsi="Georgia" w:cs="Georgia"/>
          <w:lang w:eastAsia="en-CA"/>
        </w:rPr>
        <w:t>gb</w:t>
      </w:r>
      <w:proofErr w:type="spellEnd"/>
      <w:r w:rsidRPr="00120BA8">
        <w:rPr>
          <w:rFonts w:ascii="Georgia" w:eastAsia="Georgia" w:hAnsi="Georgia" w:cs="Georgia"/>
          <w:lang w:eastAsia="en-CA"/>
        </w:rPr>
        <w:t>-</w:t>
      </w:r>
      <w:r w:rsidRPr="00120BA8">
        <w:rPr>
          <w:rFonts w:ascii="Georgia" w:eastAsia="Georgia" w:hAnsi="Georgia" w:cs="Georgia"/>
          <w:lang w:eastAsia="en-CA"/>
        </w:rPr>
        <w:br/>
        <w:t>2008-9-9-r137</w:t>
      </w:r>
    </w:p>
    <w:sectPr w:rsidR="00A523F1" w:rsidRPr="00120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-Bold">
    <w:altName w:val="Georgia"/>
    <w:panose1 w:val="02040802050405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204050205040509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8F5"/>
    <w:multiLevelType w:val="hybridMultilevel"/>
    <w:tmpl w:val="916C6036"/>
    <w:lvl w:ilvl="0" w:tplc="AB3A603E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38D0"/>
    <w:multiLevelType w:val="hybridMultilevel"/>
    <w:tmpl w:val="A7AAB4BA"/>
    <w:lvl w:ilvl="0" w:tplc="E5DE0ECA">
      <w:start w:val="1"/>
      <w:numFmt w:val="upperLetter"/>
      <w:lvlText w:val="(%1)"/>
      <w:lvlJc w:val="left"/>
      <w:pPr>
        <w:ind w:left="730" w:hanging="3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4"/>
    <w:rsid w:val="000148E3"/>
    <w:rsid w:val="00063C16"/>
    <w:rsid w:val="000C0CB2"/>
    <w:rsid w:val="00120BA8"/>
    <w:rsid w:val="003962EB"/>
    <w:rsid w:val="003E1B5D"/>
    <w:rsid w:val="00454654"/>
    <w:rsid w:val="004F7B85"/>
    <w:rsid w:val="005B3FE0"/>
    <w:rsid w:val="008325A8"/>
    <w:rsid w:val="0098495E"/>
    <w:rsid w:val="009D5F9A"/>
    <w:rsid w:val="00A523F1"/>
    <w:rsid w:val="00AF30F7"/>
    <w:rsid w:val="00BF30E9"/>
    <w:rsid w:val="00C75B43"/>
    <w:rsid w:val="00CC5EEB"/>
    <w:rsid w:val="00D0462A"/>
    <w:rsid w:val="00E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91A8"/>
  <w15:docId w15:val="{B9888D5C-71F9-49A1-9F00-86926CC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F7B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54654"/>
    <w:rPr>
      <w:rFonts w:ascii="Georgia-Bold" w:hAnsi="Georgia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olicepardfaut"/>
    <w:rsid w:val="00454654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454654"/>
    <w:rPr>
      <w:rFonts w:ascii="Georgia-Italic" w:hAnsi="Georgia-Italic" w:hint="default"/>
      <w:b w:val="0"/>
      <w:bCs w:val="0"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F30F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F7B8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normaltextrun">
    <w:name w:val="normaltextrun"/>
    <w:basedOn w:val="Policepardfaut"/>
    <w:rsid w:val="004F7B85"/>
  </w:style>
  <w:style w:type="character" w:customStyle="1" w:styleId="eop">
    <w:name w:val="eop"/>
    <w:basedOn w:val="Policepardfaut"/>
    <w:rsid w:val="004F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cexplorer.readthedocs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irnylab/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irnylab/distiller-nf" TargetMode="External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8</Pages>
  <Words>1628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Mangnier</dc:creator>
  <cp:keywords/>
  <dc:description/>
  <cp:lastModifiedBy>Alexandre Bureau</cp:lastModifiedBy>
  <cp:revision>5</cp:revision>
  <dcterms:created xsi:type="dcterms:W3CDTF">2021-10-21T20:13:00Z</dcterms:created>
  <dcterms:modified xsi:type="dcterms:W3CDTF">2021-11-26T13:41:00Z</dcterms:modified>
</cp:coreProperties>
</file>