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05F61" w14:textId="0C74ED9B" w:rsidR="00FA1481" w:rsidRDefault="00FA1481" w:rsidP="00FA1481">
      <w:pPr>
        <w:jc w:val="center"/>
        <w:rPr>
          <w:sz w:val="36"/>
          <w:szCs w:val="36"/>
        </w:rPr>
      </w:pPr>
    </w:p>
    <w:p w14:paraId="3317CF4D" w14:textId="77777777" w:rsidR="00EC7C85" w:rsidRDefault="00EC7C85" w:rsidP="00F125EE">
      <w:pPr>
        <w:rPr>
          <w:sz w:val="36"/>
          <w:szCs w:val="36"/>
        </w:rPr>
      </w:pPr>
    </w:p>
    <w:p w14:paraId="33788641" w14:textId="77777777" w:rsidR="00F125EE" w:rsidRDefault="00F125EE" w:rsidP="00FA1481">
      <w:pPr>
        <w:jc w:val="center"/>
        <w:rPr>
          <w:sz w:val="36"/>
          <w:szCs w:val="36"/>
        </w:rPr>
      </w:pPr>
    </w:p>
    <w:p w14:paraId="29411C5A" w14:textId="77777777" w:rsidR="005001AC" w:rsidRDefault="005001AC"/>
    <w:p w14:paraId="77029D3F" w14:textId="7237EB52" w:rsidR="00870CD7" w:rsidRPr="00BF0482" w:rsidRDefault="00D337A9" w:rsidP="00AB330B">
      <w:pPr>
        <w:rPr>
          <w:sz w:val="28"/>
          <w:szCs w:val="28"/>
        </w:rPr>
      </w:pPr>
      <w:r>
        <w:rPr>
          <w:sz w:val="28"/>
          <w:szCs w:val="28"/>
        </w:rPr>
        <w:t xml:space="preserve">Supplementary Appendix </w:t>
      </w:r>
      <w:r w:rsidR="00BC3405">
        <w:rPr>
          <w:sz w:val="28"/>
          <w:szCs w:val="28"/>
        </w:rPr>
        <w:t>3</w:t>
      </w:r>
      <w:r w:rsidR="009D18F1">
        <w:rPr>
          <w:sz w:val="28"/>
          <w:szCs w:val="28"/>
        </w:rPr>
        <w:t xml:space="preserve">: </w:t>
      </w:r>
      <w:r w:rsidR="00EB6ADD" w:rsidRPr="00EB6ADD">
        <w:rPr>
          <w:sz w:val="28"/>
          <w:szCs w:val="28"/>
        </w:rPr>
        <w:t>Pre-clinical and randomized phase I studies of plitidepsin in adults hospitalized with COVID-</w:t>
      </w:r>
      <w:r w:rsidR="0014237A">
        <w:rPr>
          <w:sz w:val="28"/>
          <w:szCs w:val="28"/>
        </w:rPr>
        <w:t>19</w:t>
      </w:r>
    </w:p>
    <w:p w14:paraId="7AA3887E" w14:textId="77777777" w:rsidR="00870CD7" w:rsidRPr="007108F5" w:rsidRDefault="00870CD7" w:rsidP="00870CD7">
      <w:pPr>
        <w:jc w:val="center"/>
        <w:rPr>
          <w:sz w:val="28"/>
          <w:szCs w:val="28"/>
        </w:rPr>
      </w:pPr>
    </w:p>
    <w:p w14:paraId="16B70315" w14:textId="5F4312E9" w:rsidR="010E07D2" w:rsidRPr="00015BDA" w:rsidRDefault="010E07D2" w:rsidP="00EF4E62">
      <w:pPr>
        <w:rPr>
          <w:szCs w:val="24"/>
          <w:lang w:val="es-ES"/>
        </w:rPr>
      </w:pPr>
      <w:r w:rsidRPr="00015BDA">
        <w:rPr>
          <w:szCs w:val="24"/>
          <w:lang w:val="es-ES"/>
        </w:rPr>
        <w:t>José F. Varona</w:t>
      </w:r>
      <w:r w:rsidRPr="00015BDA">
        <w:rPr>
          <w:szCs w:val="24"/>
          <w:vertAlign w:val="superscript"/>
          <w:lang w:val="es-ES"/>
        </w:rPr>
        <w:t>*</w:t>
      </w:r>
      <w:r w:rsidRPr="00015BDA">
        <w:rPr>
          <w:szCs w:val="24"/>
          <w:lang w:val="es-ES"/>
        </w:rPr>
        <w:t xml:space="preserve">, Pedro </w:t>
      </w:r>
      <w:proofErr w:type="spellStart"/>
      <w:r w:rsidRPr="00015BDA">
        <w:rPr>
          <w:szCs w:val="24"/>
          <w:lang w:val="es-ES"/>
        </w:rPr>
        <w:t>Landete</w:t>
      </w:r>
      <w:proofErr w:type="spellEnd"/>
      <w:r w:rsidRPr="00015BDA">
        <w:rPr>
          <w:szCs w:val="24"/>
          <w:lang w:val="es-ES"/>
        </w:rPr>
        <w:t>,</w:t>
      </w:r>
      <w:r w:rsidR="00015BDA" w:rsidRPr="00015BDA">
        <w:rPr>
          <w:szCs w:val="24"/>
          <w:lang w:val="es-ES"/>
        </w:rPr>
        <w:t xml:space="preserve"> </w:t>
      </w:r>
      <w:r w:rsidRPr="00015BDA">
        <w:rPr>
          <w:szCs w:val="24"/>
          <w:lang w:val="es-ES"/>
        </w:rPr>
        <w:t>Jose</w:t>
      </w:r>
      <w:r w:rsidR="00015BDA" w:rsidRPr="00015BDA">
        <w:rPr>
          <w:szCs w:val="24"/>
          <w:lang w:val="es-ES"/>
        </w:rPr>
        <w:t xml:space="preserve"> </w:t>
      </w:r>
      <w:r w:rsidRPr="00015BDA">
        <w:rPr>
          <w:szCs w:val="24"/>
          <w:lang w:val="es-ES"/>
        </w:rPr>
        <w:t xml:space="preserve">A. Lopez-Martin, Vicente Estrada, Roger Paredes, Pablo Guisado-Vasco, Lucía Fernández de </w:t>
      </w:r>
      <w:proofErr w:type="spellStart"/>
      <w:r w:rsidRPr="00015BDA">
        <w:rPr>
          <w:szCs w:val="24"/>
          <w:lang w:val="es-ES"/>
        </w:rPr>
        <w:t>Orueta</w:t>
      </w:r>
      <w:proofErr w:type="spellEnd"/>
      <w:r w:rsidRPr="00015BDA">
        <w:rPr>
          <w:szCs w:val="24"/>
          <w:lang w:val="es-ES"/>
        </w:rPr>
        <w:t xml:space="preserve">, Miguel Torralba, Jesús </w:t>
      </w:r>
      <w:proofErr w:type="spellStart"/>
      <w:r w:rsidRPr="00015BDA">
        <w:rPr>
          <w:szCs w:val="24"/>
          <w:lang w:val="es-ES"/>
        </w:rPr>
        <w:t>Fortún</w:t>
      </w:r>
      <w:proofErr w:type="spellEnd"/>
      <w:r w:rsidRPr="00015BDA">
        <w:rPr>
          <w:szCs w:val="24"/>
          <w:lang w:val="es-ES"/>
        </w:rPr>
        <w:t xml:space="preserve">, Roberto Vates, José </w:t>
      </w:r>
      <w:proofErr w:type="spellStart"/>
      <w:r w:rsidRPr="00015BDA">
        <w:rPr>
          <w:szCs w:val="24"/>
          <w:lang w:val="es-ES"/>
        </w:rPr>
        <w:t>Barberán</w:t>
      </w:r>
      <w:proofErr w:type="spellEnd"/>
      <w:r w:rsidRPr="00015BDA">
        <w:rPr>
          <w:szCs w:val="24"/>
          <w:lang w:val="es-ES"/>
        </w:rPr>
        <w:t>, </w:t>
      </w:r>
      <w:proofErr w:type="spellStart"/>
      <w:r w:rsidRPr="00015BDA">
        <w:rPr>
          <w:szCs w:val="24"/>
          <w:lang w:val="es-ES"/>
        </w:rPr>
        <w:t>Bonaventura</w:t>
      </w:r>
      <w:proofErr w:type="spellEnd"/>
      <w:r w:rsidRPr="00015BDA">
        <w:rPr>
          <w:szCs w:val="24"/>
          <w:lang w:val="es-ES"/>
        </w:rPr>
        <w:t> </w:t>
      </w:r>
      <w:proofErr w:type="spellStart"/>
      <w:r w:rsidRPr="00015BDA">
        <w:rPr>
          <w:szCs w:val="24"/>
          <w:lang w:val="es-ES"/>
        </w:rPr>
        <w:t>Clotet</w:t>
      </w:r>
      <w:proofErr w:type="spellEnd"/>
      <w:r w:rsidRPr="00015BDA">
        <w:rPr>
          <w:szCs w:val="24"/>
          <w:lang w:val="es-ES"/>
        </w:rPr>
        <w:t xml:space="preserve">, Julio </w:t>
      </w:r>
      <w:proofErr w:type="spellStart"/>
      <w:r w:rsidRPr="00015BDA">
        <w:rPr>
          <w:szCs w:val="24"/>
          <w:lang w:val="es-ES"/>
        </w:rPr>
        <w:t>Ancochea</w:t>
      </w:r>
      <w:proofErr w:type="spellEnd"/>
      <w:r w:rsidRPr="00015BDA">
        <w:rPr>
          <w:szCs w:val="24"/>
          <w:lang w:val="es-ES"/>
        </w:rPr>
        <w:t>,</w:t>
      </w:r>
      <w:r w:rsidR="00015BDA" w:rsidRPr="00015BDA">
        <w:rPr>
          <w:szCs w:val="24"/>
          <w:lang w:val="es-ES"/>
        </w:rPr>
        <w:t xml:space="preserve"> </w:t>
      </w:r>
      <w:r w:rsidRPr="00015BDA">
        <w:rPr>
          <w:szCs w:val="24"/>
          <w:lang w:val="es-ES"/>
        </w:rPr>
        <w:t xml:space="preserve">Daniel </w:t>
      </w:r>
      <w:proofErr w:type="spellStart"/>
      <w:r w:rsidRPr="00015BDA">
        <w:rPr>
          <w:szCs w:val="24"/>
          <w:lang w:val="es-ES"/>
        </w:rPr>
        <w:t>Carnevali</w:t>
      </w:r>
      <w:proofErr w:type="spellEnd"/>
      <w:r w:rsidRPr="00015BDA">
        <w:rPr>
          <w:szCs w:val="24"/>
          <w:lang w:val="es-ES"/>
        </w:rPr>
        <w:t>,</w:t>
      </w:r>
      <w:r w:rsidR="00015BDA" w:rsidRPr="00015BDA">
        <w:rPr>
          <w:szCs w:val="24"/>
          <w:lang w:val="es-ES"/>
        </w:rPr>
        <w:t xml:space="preserve"> </w:t>
      </w:r>
      <w:r w:rsidRPr="00015BDA">
        <w:rPr>
          <w:szCs w:val="24"/>
          <w:lang w:val="es-ES"/>
        </w:rPr>
        <w:t>Noemí Cabello, Lourdes Porras, Paloma Gijó</w:t>
      </w:r>
      <w:bookmarkStart w:id="0" w:name="_GoBack"/>
      <w:bookmarkEnd w:id="0"/>
      <w:r w:rsidRPr="00015BDA">
        <w:rPr>
          <w:szCs w:val="24"/>
          <w:lang w:val="es-ES"/>
        </w:rPr>
        <w:t xml:space="preserve">n, Alfonso </w:t>
      </w:r>
      <w:proofErr w:type="spellStart"/>
      <w:r w:rsidRPr="00015BDA">
        <w:rPr>
          <w:szCs w:val="24"/>
          <w:lang w:val="es-ES"/>
        </w:rPr>
        <w:t>Monereo</w:t>
      </w:r>
      <w:proofErr w:type="spellEnd"/>
      <w:r w:rsidRPr="00015BDA">
        <w:rPr>
          <w:szCs w:val="24"/>
          <w:lang w:val="es-ES"/>
        </w:rPr>
        <w:t>,</w:t>
      </w:r>
      <w:r w:rsidR="00015BDA" w:rsidRPr="00015BDA">
        <w:rPr>
          <w:szCs w:val="24"/>
          <w:lang w:val="es-ES"/>
        </w:rPr>
        <w:t xml:space="preserve"> </w:t>
      </w:r>
      <w:r w:rsidRPr="00015BDA">
        <w:rPr>
          <w:szCs w:val="24"/>
          <w:lang w:val="es-ES"/>
        </w:rPr>
        <w:t>Daniel Abad,</w:t>
      </w:r>
      <w:r w:rsidR="00015BDA" w:rsidRPr="00015BDA">
        <w:rPr>
          <w:szCs w:val="24"/>
          <w:lang w:val="es-ES"/>
        </w:rPr>
        <w:t xml:space="preserve"> </w:t>
      </w:r>
      <w:r w:rsidRPr="00015BDA">
        <w:rPr>
          <w:szCs w:val="24"/>
          <w:lang w:val="es-ES"/>
        </w:rPr>
        <w:t xml:space="preserve">Sonia Zúñiga, Isabel Sola, Jordi </w:t>
      </w:r>
      <w:proofErr w:type="spellStart"/>
      <w:r w:rsidRPr="00015BDA">
        <w:rPr>
          <w:szCs w:val="24"/>
          <w:lang w:val="es-ES"/>
        </w:rPr>
        <w:t>Rodon</w:t>
      </w:r>
      <w:proofErr w:type="spellEnd"/>
      <w:r w:rsidRPr="00015BDA">
        <w:rPr>
          <w:szCs w:val="24"/>
          <w:lang w:val="es-ES"/>
        </w:rPr>
        <w:t>, Júlia Vergara-</w:t>
      </w:r>
      <w:proofErr w:type="spellStart"/>
      <w:r w:rsidRPr="00015BDA">
        <w:rPr>
          <w:szCs w:val="24"/>
          <w:lang w:val="es-ES"/>
        </w:rPr>
        <w:t>Alert</w:t>
      </w:r>
      <w:proofErr w:type="spellEnd"/>
      <w:r w:rsidRPr="00015BDA">
        <w:rPr>
          <w:szCs w:val="24"/>
          <w:lang w:val="es-ES"/>
        </w:rPr>
        <w:t>, Nuria Izquierdo-</w:t>
      </w:r>
      <w:proofErr w:type="spellStart"/>
      <w:r w:rsidRPr="00015BDA">
        <w:rPr>
          <w:szCs w:val="24"/>
          <w:lang w:val="es-ES"/>
        </w:rPr>
        <w:t>Useros</w:t>
      </w:r>
      <w:proofErr w:type="spellEnd"/>
      <w:r w:rsidRPr="00015BDA">
        <w:rPr>
          <w:szCs w:val="24"/>
          <w:lang w:val="es-ES"/>
        </w:rPr>
        <w:t>, Salvador Fudio, María José Pontes, Beatriz de Rivas, Patricia Girón de Velasco,</w:t>
      </w:r>
      <w:r w:rsidR="00FA41ED" w:rsidRPr="00015BDA">
        <w:rPr>
          <w:szCs w:val="24"/>
          <w:lang w:val="es-ES"/>
        </w:rPr>
        <w:t xml:space="preserve"> </w:t>
      </w:r>
      <w:r w:rsidRPr="00015BDA">
        <w:rPr>
          <w:szCs w:val="24"/>
          <w:lang w:val="es-ES"/>
        </w:rPr>
        <w:t>Antonio Nieto,</w:t>
      </w:r>
      <w:r w:rsidR="00FA41ED" w:rsidRPr="00015BDA">
        <w:rPr>
          <w:szCs w:val="24"/>
          <w:lang w:val="es-ES"/>
        </w:rPr>
        <w:t xml:space="preserve"> </w:t>
      </w:r>
      <w:r w:rsidRPr="00015BDA">
        <w:rPr>
          <w:szCs w:val="24"/>
          <w:lang w:val="es-ES"/>
        </w:rPr>
        <w:t xml:space="preserve">Javier Gómez, Pablo Avilés, </w:t>
      </w:r>
      <w:proofErr w:type="spellStart"/>
      <w:r w:rsidRPr="00015BDA">
        <w:rPr>
          <w:szCs w:val="24"/>
          <w:lang w:val="es-ES"/>
        </w:rPr>
        <w:t>Rubin</w:t>
      </w:r>
      <w:proofErr w:type="spellEnd"/>
      <w:r w:rsidRPr="00015BDA">
        <w:rPr>
          <w:szCs w:val="24"/>
          <w:lang w:val="es-ES"/>
        </w:rPr>
        <w:t xml:space="preserve"> </w:t>
      </w:r>
      <w:proofErr w:type="spellStart"/>
      <w:r w:rsidRPr="00015BDA">
        <w:rPr>
          <w:szCs w:val="24"/>
          <w:lang w:val="es-ES"/>
        </w:rPr>
        <w:t>Lubomirov</w:t>
      </w:r>
      <w:proofErr w:type="spellEnd"/>
      <w:r w:rsidRPr="00015BDA">
        <w:rPr>
          <w:szCs w:val="24"/>
          <w:lang w:val="es-ES"/>
        </w:rPr>
        <w:t xml:space="preserve">, Alvaro Belgrano, Belén </w:t>
      </w:r>
      <w:proofErr w:type="spellStart"/>
      <w:r w:rsidRPr="00015BDA">
        <w:rPr>
          <w:szCs w:val="24"/>
          <w:lang w:val="es-ES"/>
        </w:rPr>
        <w:t>Sopesén</w:t>
      </w:r>
      <w:proofErr w:type="spellEnd"/>
      <w:r w:rsidRPr="00015BDA">
        <w:rPr>
          <w:szCs w:val="24"/>
          <w:lang w:val="es-ES"/>
        </w:rPr>
        <w:t xml:space="preserve">, Kris M. White, </w:t>
      </w:r>
      <w:proofErr w:type="spellStart"/>
      <w:r w:rsidRPr="00015BDA">
        <w:rPr>
          <w:szCs w:val="24"/>
          <w:lang w:val="es-ES"/>
        </w:rPr>
        <w:t>Romel</w:t>
      </w:r>
      <w:proofErr w:type="spellEnd"/>
      <w:r w:rsidRPr="00015BDA">
        <w:rPr>
          <w:szCs w:val="24"/>
          <w:lang w:val="es-ES"/>
        </w:rPr>
        <w:t xml:space="preserve"> Rosales, </w:t>
      </w:r>
      <w:proofErr w:type="spellStart"/>
      <w:r w:rsidRPr="00015BDA">
        <w:rPr>
          <w:szCs w:val="24"/>
          <w:lang w:val="es-ES"/>
        </w:rPr>
        <w:t>Soner</w:t>
      </w:r>
      <w:proofErr w:type="spellEnd"/>
      <w:r w:rsidRPr="00015BDA">
        <w:rPr>
          <w:szCs w:val="24"/>
          <w:lang w:val="es-ES"/>
        </w:rPr>
        <w:t xml:space="preserve"> Yildiz, Ann-Kathrin Reuschl, Lucy G. Thorne, Clare </w:t>
      </w:r>
      <w:proofErr w:type="spellStart"/>
      <w:r w:rsidRPr="00015BDA">
        <w:rPr>
          <w:szCs w:val="24"/>
          <w:lang w:val="es-ES"/>
        </w:rPr>
        <w:t>Jolly</w:t>
      </w:r>
      <w:proofErr w:type="spellEnd"/>
      <w:r w:rsidRPr="00015BDA">
        <w:rPr>
          <w:szCs w:val="24"/>
          <w:lang w:val="es-ES"/>
        </w:rPr>
        <w:t xml:space="preserve">, Greg J. Towers, Lorena Zuliani-Alvarez, </w:t>
      </w:r>
      <w:proofErr w:type="spellStart"/>
      <w:r w:rsidRPr="00015BDA">
        <w:rPr>
          <w:szCs w:val="24"/>
          <w:lang w:val="es-ES"/>
        </w:rPr>
        <w:t>Mehdi</w:t>
      </w:r>
      <w:proofErr w:type="spellEnd"/>
      <w:r w:rsidRPr="00015BDA">
        <w:rPr>
          <w:szCs w:val="24"/>
          <w:lang w:val="es-ES"/>
        </w:rPr>
        <w:t xml:space="preserve"> </w:t>
      </w:r>
      <w:proofErr w:type="spellStart"/>
      <w:r w:rsidRPr="00015BDA">
        <w:rPr>
          <w:szCs w:val="24"/>
          <w:lang w:val="es-ES"/>
        </w:rPr>
        <w:t>Bouhaddou</w:t>
      </w:r>
      <w:proofErr w:type="spellEnd"/>
      <w:r w:rsidRPr="00015BDA">
        <w:rPr>
          <w:szCs w:val="24"/>
          <w:lang w:val="es-ES"/>
        </w:rPr>
        <w:t xml:space="preserve">, </w:t>
      </w:r>
      <w:proofErr w:type="spellStart"/>
      <w:r w:rsidRPr="00015BDA">
        <w:rPr>
          <w:szCs w:val="24"/>
          <w:lang w:val="es-ES"/>
        </w:rPr>
        <w:t>Kirsten</w:t>
      </w:r>
      <w:proofErr w:type="spellEnd"/>
      <w:r w:rsidRPr="00015BDA">
        <w:rPr>
          <w:szCs w:val="24"/>
          <w:lang w:val="es-ES"/>
        </w:rPr>
        <w:t xml:space="preserve"> </w:t>
      </w:r>
      <w:proofErr w:type="spellStart"/>
      <w:r w:rsidRPr="00015BDA">
        <w:rPr>
          <w:szCs w:val="24"/>
          <w:lang w:val="es-ES"/>
        </w:rPr>
        <w:t>Obernier</w:t>
      </w:r>
      <w:proofErr w:type="spellEnd"/>
      <w:r w:rsidRPr="00015BDA">
        <w:rPr>
          <w:szCs w:val="24"/>
          <w:lang w:val="es-ES"/>
        </w:rPr>
        <w:t xml:space="preserve">, </w:t>
      </w:r>
      <w:proofErr w:type="spellStart"/>
      <w:r w:rsidRPr="00015BDA">
        <w:rPr>
          <w:szCs w:val="24"/>
          <w:lang w:val="es-ES"/>
        </w:rPr>
        <w:t>Briana</w:t>
      </w:r>
      <w:proofErr w:type="spellEnd"/>
      <w:r w:rsidRPr="00015BDA">
        <w:rPr>
          <w:szCs w:val="24"/>
          <w:lang w:val="es-ES"/>
        </w:rPr>
        <w:t xml:space="preserve"> L. </w:t>
      </w:r>
      <w:proofErr w:type="spellStart"/>
      <w:r w:rsidRPr="00015BDA">
        <w:rPr>
          <w:szCs w:val="24"/>
          <w:lang w:val="es-ES"/>
        </w:rPr>
        <w:t>McGovern</w:t>
      </w:r>
      <w:proofErr w:type="spellEnd"/>
      <w:r w:rsidRPr="00015BDA">
        <w:rPr>
          <w:szCs w:val="24"/>
          <w:lang w:val="es-ES"/>
        </w:rPr>
        <w:t>, M. Luis Rodriguez, Luis Enjuanes, Jose M. Fernández-Sousa, Nevan J. Krogan, José M. Jimeno</w:t>
      </w:r>
      <w:r w:rsidRPr="00015BDA">
        <w:rPr>
          <w:szCs w:val="24"/>
          <w:vertAlign w:val="superscript"/>
          <w:lang w:val="es-ES"/>
        </w:rPr>
        <w:t>†</w:t>
      </w:r>
      <w:r w:rsidRPr="00015BDA">
        <w:rPr>
          <w:szCs w:val="24"/>
          <w:lang w:val="es-ES"/>
        </w:rPr>
        <w:t>, Adolfo García-Sastre</w:t>
      </w:r>
      <w:r w:rsidRPr="00015BDA">
        <w:rPr>
          <w:szCs w:val="24"/>
          <w:vertAlign w:val="superscript"/>
          <w:lang w:val="es-ES"/>
        </w:rPr>
        <w:t>†</w:t>
      </w:r>
      <w:r w:rsidRPr="00015BDA">
        <w:rPr>
          <w:szCs w:val="24"/>
          <w:lang w:val="es-ES"/>
        </w:rPr>
        <w:t> </w:t>
      </w:r>
    </w:p>
    <w:p w14:paraId="17A2CDEB" w14:textId="77777777" w:rsidR="00D97B10" w:rsidRPr="003E1F3C" w:rsidRDefault="00D97B10" w:rsidP="00EF4E62">
      <w:pPr>
        <w:rPr>
          <w:szCs w:val="24"/>
          <w:lang w:val="es-ES"/>
        </w:rPr>
      </w:pPr>
    </w:p>
    <w:p w14:paraId="2DD25E09" w14:textId="77777777" w:rsidR="006551CF" w:rsidRPr="00A0791B" w:rsidRDefault="006551CF" w:rsidP="00EF4E62">
      <w:pPr>
        <w:pStyle w:val="Paragraph"/>
        <w:ind w:left="426" w:firstLine="0"/>
      </w:pPr>
      <w:r w:rsidRPr="009D7571">
        <w:rPr>
          <w:lang w:val="es-US"/>
        </w:rPr>
        <w:t xml:space="preserve">* </w:t>
      </w:r>
      <w:proofErr w:type="spellStart"/>
      <w:r w:rsidRPr="009D7571">
        <w:rPr>
          <w:lang w:val="es-US"/>
        </w:rPr>
        <w:t>Corresponding</w:t>
      </w:r>
      <w:proofErr w:type="spellEnd"/>
      <w:r w:rsidRPr="009D7571">
        <w:rPr>
          <w:lang w:val="es-US"/>
        </w:rPr>
        <w:t xml:space="preserve"> </w:t>
      </w:r>
      <w:proofErr w:type="spellStart"/>
      <w:r w:rsidRPr="009D7571">
        <w:rPr>
          <w:lang w:val="es-US"/>
        </w:rPr>
        <w:t>author</w:t>
      </w:r>
      <w:proofErr w:type="spellEnd"/>
      <w:r w:rsidRPr="009D7571">
        <w:rPr>
          <w:lang w:val="es-US"/>
        </w:rPr>
        <w:t xml:space="preserve">. </w:t>
      </w:r>
      <w:r w:rsidRPr="00E45BFD">
        <w:rPr>
          <w:lang w:val="es-US"/>
        </w:rPr>
        <w:t>José F. Varona</w:t>
      </w:r>
      <w:r>
        <w:rPr>
          <w:lang w:val="es-US"/>
        </w:rPr>
        <w:t xml:space="preserve">, MD, </w:t>
      </w:r>
      <w:r w:rsidRPr="001424BE">
        <w:rPr>
          <w:lang w:val="es-ES"/>
        </w:rPr>
        <w:t xml:space="preserve">Departamento de Medicina Interna, Hospital Universitario HM </w:t>
      </w:r>
      <w:proofErr w:type="spellStart"/>
      <w:r w:rsidRPr="001424BE">
        <w:rPr>
          <w:lang w:val="es-ES"/>
        </w:rPr>
        <w:t>Monteprincipe</w:t>
      </w:r>
      <w:proofErr w:type="spellEnd"/>
      <w:r w:rsidRPr="001424BE">
        <w:rPr>
          <w:lang w:val="es-ES"/>
        </w:rPr>
        <w:t xml:space="preserve">, HM Hospitales, </w:t>
      </w:r>
      <w:r>
        <w:rPr>
          <w:lang w:val="es-ES"/>
        </w:rPr>
        <w:t xml:space="preserve">Av. de </w:t>
      </w:r>
      <w:proofErr w:type="spellStart"/>
      <w:r>
        <w:rPr>
          <w:lang w:val="es-ES"/>
        </w:rPr>
        <w:t>Monteprincipe</w:t>
      </w:r>
      <w:proofErr w:type="spellEnd"/>
      <w:r>
        <w:rPr>
          <w:lang w:val="es-ES"/>
        </w:rPr>
        <w:t xml:space="preserve"> 25, </w:t>
      </w:r>
      <w:r w:rsidRPr="001424BE">
        <w:rPr>
          <w:lang w:val="es-ES"/>
        </w:rPr>
        <w:t xml:space="preserve">Madrid, </w:t>
      </w:r>
      <w:proofErr w:type="spellStart"/>
      <w:r w:rsidRPr="001424BE">
        <w:rPr>
          <w:lang w:val="es-ES"/>
        </w:rPr>
        <w:t>Spain</w:t>
      </w:r>
      <w:proofErr w:type="spellEnd"/>
      <w:r>
        <w:rPr>
          <w:lang w:val="es-ES"/>
        </w:rPr>
        <w:t>, 28660</w:t>
      </w:r>
      <w:r w:rsidRPr="001424BE">
        <w:rPr>
          <w:lang w:val="es-ES"/>
        </w:rPr>
        <w:t>.</w:t>
      </w:r>
      <w:r>
        <w:rPr>
          <w:lang w:val="es-ES"/>
        </w:rPr>
        <w:t xml:space="preserve"> </w:t>
      </w:r>
      <w:r w:rsidRPr="001424BE">
        <w:t xml:space="preserve">Email: </w:t>
      </w:r>
      <w:hyperlink r:id="rId11" w:history="1">
        <w:r w:rsidRPr="001424BE">
          <w:rPr>
            <w:rStyle w:val="Hipervnculo"/>
          </w:rPr>
          <w:t>jfvarona@hmhospitales.com</w:t>
        </w:r>
      </w:hyperlink>
      <w:r w:rsidRPr="001424BE">
        <w:t>.</w:t>
      </w:r>
      <w:r>
        <w:t xml:space="preserve"> ORCID: </w:t>
      </w:r>
      <w:r w:rsidRPr="00492115">
        <w:t>0000-0003-4764-9440</w:t>
      </w:r>
      <w:r>
        <w:t>.</w:t>
      </w:r>
    </w:p>
    <w:p w14:paraId="62BD3368" w14:textId="32F0E302" w:rsidR="00415FCD" w:rsidRDefault="00415FCD" w:rsidP="00EF4E62"/>
    <w:p w14:paraId="5E41A056" w14:textId="27E0EFD4" w:rsidR="00415FCD" w:rsidRDefault="00415FCD" w:rsidP="005001AC">
      <w:pPr>
        <w:jc w:val="center"/>
      </w:pPr>
    </w:p>
    <w:p w14:paraId="7B5D5F45" w14:textId="77777777" w:rsidR="00415FCD" w:rsidRDefault="00415FCD" w:rsidP="005001AC">
      <w:pPr>
        <w:jc w:val="center"/>
      </w:pPr>
    </w:p>
    <w:p w14:paraId="5F8ED56F" w14:textId="0CD40E79" w:rsidR="004506EE" w:rsidRPr="004506EE" w:rsidRDefault="00A47EBC" w:rsidP="004506EE">
      <w:pPr>
        <w:rPr>
          <w:szCs w:val="24"/>
        </w:rPr>
      </w:pPr>
      <w:r w:rsidRPr="004A1539">
        <w:rPr>
          <w:vertAlign w:val="superscript"/>
        </w:rPr>
        <w:t>†</w:t>
      </w:r>
      <w:r w:rsidR="004506EE">
        <w:rPr>
          <w:szCs w:val="24"/>
        </w:rPr>
        <w:t xml:space="preserve"> </w:t>
      </w:r>
      <w:r w:rsidR="00792AC4" w:rsidRPr="0074569C">
        <w:t>These authors contributed equally to this work.</w:t>
      </w:r>
    </w:p>
    <w:p w14:paraId="223EBBEB" w14:textId="77777777" w:rsidR="002C030F" w:rsidRDefault="002C030F"/>
    <w:p w14:paraId="5BBBF32C" w14:textId="06238CF1" w:rsidR="00015F74" w:rsidRDefault="00015F74">
      <w:pPr>
        <w:rPr>
          <w:b/>
        </w:rPr>
      </w:pPr>
    </w:p>
    <w:p w14:paraId="1CE29BF2" w14:textId="6A6B11B6" w:rsidR="00415FCD" w:rsidRDefault="00415FCD">
      <w:pPr>
        <w:rPr>
          <w:b/>
        </w:rPr>
      </w:pPr>
    </w:p>
    <w:p w14:paraId="28935B1F" w14:textId="77777777" w:rsidR="00415FCD" w:rsidRDefault="00415FCD">
      <w:pPr>
        <w:rPr>
          <w:b/>
        </w:rPr>
      </w:pPr>
    </w:p>
    <w:p w14:paraId="0E83886E" w14:textId="77777777" w:rsidR="00BC3405" w:rsidRPr="00BC3405" w:rsidRDefault="00015F74" w:rsidP="00BC3405">
      <w:pPr>
        <w:rPr>
          <w:b/>
          <w:bCs/>
        </w:rPr>
      </w:pPr>
      <w:r>
        <w:br w:type="page"/>
      </w:r>
      <w:bookmarkStart w:id="1" w:name="Tables"/>
      <w:bookmarkStart w:id="2" w:name="MaterialsMethods"/>
      <w:bookmarkStart w:id="3" w:name="_Ref67365850"/>
      <w:bookmarkStart w:id="4" w:name="_Toc68148015"/>
      <w:bookmarkEnd w:id="1"/>
      <w:bookmarkEnd w:id="2"/>
      <w:r w:rsidR="00BC3405" w:rsidRPr="00BC3405">
        <w:rPr>
          <w:b/>
          <w:bCs/>
        </w:rPr>
        <w:lastRenderedPageBreak/>
        <w:t>Changes in the Conduct of the Study or Planned Analyses</w:t>
      </w:r>
      <w:bookmarkEnd w:id="3"/>
      <w:r w:rsidR="00BC3405" w:rsidRPr="00BC3405">
        <w:rPr>
          <w:b/>
          <w:bCs/>
        </w:rPr>
        <w:t>.</w:t>
      </w:r>
      <w:bookmarkEnd w:id="4"/>
    </w:p>
    <w:p w14:paraId="598FF5AF" w14:textId="77777777" w:rsidR="00BC3405" w:rsidRDefault="00BC3405" w:rsidP="00BC3405">
      <w:pPr>
        <w:rPr>
          <w:b/>
          <w:bCs/>
        </w:rPr>
      </w:pPr>
      <w:bookmarkStart w:id="5" w:name="_Ref67858789"/>
      <w:bookmarkStart w:id="6" w:name="_Toc68148016"/>
    </w:p>
    <w:p w14:paraId="67159B8E" w14:textId="20D2FF11" w:rsidR="00BC3405" w:rsidRPr="00BC3405" w:rsidRDefault="00BC3405" w:rsidP="00BC3405">
      <w:pPr>
        <w:rPr>
          <w:b/>
          <w:bCs/>
        </w:rPr>
      </w:pPr>
      <w:r w:rsidRPr="00BC3405">
        <w:rPr>
          <w:b/>
          <w:bCs/>
        </w:rPr>
        <w:t>Changes to Protocol.</w:t>
      </w:r>
      <w:bookmarkEnd w:id="5"/>
      <w:bookmarkEnd w:id="6"/>
    </w:p>
    <w:p w14:paraId="1EE1A850" w14:textId="77777777" w:rsidR="00817DB1" w:rsidRDefault="00817DB1" w:rsidP="00BC3405"/>
    <w:p w14:paraId="42FD8E3F" w14:textId="5DA85C16" w:rsidR="00BC3405" w:rsidRPr="00BC3405" w:rsidRDefault="00BC3405" w:rsidP="00BC3405">
      <w:r w:rsidRPr="00BC3405">
        <w:t>A total of 7 protocol versions were submitted to Spanish Agency of Medicines and Medical Devices for evaluation</w:t>
      </w:r>
      <w:r w:rsidR="00817DB1">
        <w:t>.</w:t>
      </w:r>
      <w:r w:rsidRPr="00BC3405">
        <w:t xml:space="preserve"> </w:t>
      </w:r>
    </w:p>
    <w:p w14:paraId="668C6F8F" w14:textId="77777777" w:rsidR="00817DB1" w:rsidRDefault="00817DB1" w:rsidP="00BC3405"/>
    <w:p w14:paraId="1446E3CD" w14:textId="6A374CDB" w:rsidR="00BC3405" w:rsidRPr="00BC3405" w:rsidRDefault="00BC3405" w:rsidP="00BC3405">
      <w:r w:rsidRPr="00BC3405">
        <w:t>The following substantial changes were identified in each protocol version:</w:t>
      </w:r>
    </w:p>
    <w:p w14:paraId="7E9DEBF0" w14:textId="49678803" w:rsidR="00BC3405" w:rsidRPr="00BC3405" w:rsidRDefault="00BC3405" w:rsidP="00817DB1">
      <w:pPr>
        <w:pStyle w:val="Prrafodelista"/>
        <w:numPr>
          <w:ilvl w:val="0"/>
          <w:numId w:val="26"/>
        </w:numPr>
      </w:pPr>
      <w:r w:rsidRPr="00BC3405">
        <w:t>Protocol v2.0 dated 25 April 2020:</w:t>
      </w:r>
    </w:p>
    <w:p w14:paraId="0B71466F" w14:textId="77777777" w:rsidR="00BC3405" w:rsidRPr="00BC3405" w:rsidRDefault="00BC3405" w:rsidP="00817DB1">
      <w:pPr>
        <w:pStyle w:val="Prrafodelista"/>
        <w:numPr>
          <w:ilvl w:val="1"/>
          <w:numId w:val="26"/>
        </w:numPr>
      </w:pPr>
      <w:r w:rsidRPr="00BC3405">
        <w:t>Deleted the following provision at the request of the Spanish Agency of Medicines and Medical Devices: “In the event that in any of the arms of the study, following the joint evaluation of the safety data of the three patients in each arm between the promoter and the Spanish Agency of Medicines and Medical Devices , it is advisable to discontinue the inclusion of patients, the inclusion of patients in the rest of the study arms until the objectives of the clinical trial are completed”</w:t>
      </w:r>
    </w:p>
    <w:p w14:paraId="13A7C7B3" w14:textId="2F096EE1" w:rsidR="00BC3405" w:rsidRPr="00BC3405" w:rsidRDefault="00BC3405" w:rsidP="00817DB1">
      <w:pPr>
        <w:pStyle w:val="Prrafodelista"/>
        <w:numPr>
          <w:ilvl w:val="0"/>
          <w:numId w:val="26"/>
        </w:numPr>
      </w:pPr>
      <w:r w:rsidRPr="00BC3405">
        <w:t>Protocol v3.0 dated 13 May 2020: implemented the relevant amendment #1 (AR1)</w:t>
      </w:r>
    </w:p>
    <w:p w14:paraId="26A4DA6C" w14:textId="1EE8EE1A" w:rsidR="00BC3405" w:rsidRPr="00BC3405" w:rsidRDefault="00BC3405" w:rsidP="00817DB1">
      <w:pPr>
        <w:pStyle w:val="Prrafodelista"/>
        <w:numPr>
          <w:ilvl w:val="1"/>
          <w:numId w:val="26"/>
        </w:numPr>
      </w:pPr>
      <w:r w:rsidRPr="00BC3405">
        <w:t>Modified exclusion criterion for lymphopenia from &lt;1200/µL to &lt;1000/µL</w:t>
      </w:r>
    </w:p>
    <w:p w14:paraId="1D5C2426" w14:textId="59DB6FCA" w:rsidR="00BC3405" w:rsidRPr="00BC3405" w:rsidRDefault="00BC3405" w:rsidP="00817DB1">
      <w:pPr>
        <w:pStyle w:val="Prrafodelista"/>
        <w:numPr>
          <w:ilvl w:val="1"/>
          <w:numId w:val="26"/>
        </w:numPr>
      </w:pPr>
      <w:r w:rsidRPr="00BC3405">
        <w:t>Added provision to allow other pharmacologic treatments for COVID-19 to be administered starting 24 hours after administration of the last dose of plitidepsin</w:t>
      </w:r>
    </w:p>
    <w:p w14:paraId="72E38125" w14:textId="4B9D76B3" w:rsidR="00BC3405" w:rsidRPr="00BC3405" w:rsidRDefault="00BC3405" w:rsidP="00817DB1">
      <w:pPr>
        <w:pStyle w:val="Prrafodelista"/>
        <w:numPr>
          <w:ilvl w:val="0"/>
          <w:numId w:val="26"/>
        </w:numPr>
      </w:pPr>
      <w:r w:rsidRPr="00BC3405">
        <w:t>Protocol v4.0 dated 18 June 2020: implemented the relevant amendment #6 (AR6)</w:t>
      </w:r>
    </w:p>
    <w:p w14:paraId="1CDE6340" w14:textId="77777777" w:rsidR="00BC3405" w:rsidRPr="00BC3405" w:rsidRDefault="00BC3405" w:rsidP="00817DB1">
      <w:pPr>
        <w:pStyle w:val="Prrafodelista"/>
        <w:numPr>
          <w:ilvl w:val="1"/>
          <w:numId w:val="26"/>
        </w:numPr>
      </w:pPr>
      <w:r w:rsidRPr="00BC3405">
        <w:t>Modified inclusion criterion to change timing from onset of symptoms to study inclusion from 6 days to 10 days</w:t>
      </w:r>
    </w:p>
    <w:p w14:paraId="1A925D01" w14:textId="77777777" w:rsidR="00BC3405" w:rsidRPr="00BC3405" w:rsidRDefault="00BC3405" w:rsidP="00817DB1">
      <w:pPr>
        <w:pStyle w:val="Prrafodelista"/>
        <w:numPr>
          <w:ilvl w:val="1"/>
          <w:numId w:val="26"/>
        </w:numPr>
      </w:pPr>
      <w:r w:rsidRPr="00BC3405">
        <w:t>Modified exclusion criterion for D-dimer from &gt;1500 ng/mL to &gt;4 x ULN</w:t>
      </w:r>
    </w:p>
    <w:p w14:paraId="7C069F2A" w14:textId="77777777" w:rsidR="00BC3405" w:rsidRPr="00BC3405" w:rsidRDefault="00BC3405" w:rsidP="00817DB1">
      <w:pPr>
        <w:pStyle w:val="Prrafodelista"/>
        <w:numPr>
          <w:ilvl w:val="1"/>
          <w:numId w:val="26"/>
        </w:numPr>
      </w:pPr>
      <w:r w:rsidRPr="00BC3405">
        <w:t>Modified exclusion criterion for lymphopenia from &lt;1000/µL to &lt;800/µL</w:t>
      </w:r>
    </w:p>
    <w:p w14:paraId="25150A1E" w14:textId="77777777" w:rsidR="00BC3405" w:rsidRPr="00BC3405" w:rsidRDefault="00BC3405" w:rsidP="00817DB1">
      <w:pPr>
        <w:pStyle w:val="Prrafodelista"/>
        <w:numPr>
          <w:ilvl w:val="1"/>
          <w:numId w:val="26"/>
        </w:numPr>
      </w:pPr>
      <w:r w:rsidRPr="00BC3405">
        <w:t>Deleted exclusion criterion for coagulation parameters outside normal limits, except D-dimer</w:t>
      </w:r>
    </w:p>
    <w:p w14:paraId="3331DE1E" w14:textId="6162A369" w:rsidR="00BC3405" w:rsidRPr="00BC3405" w:rsidRDefault="00BC3405" w:rsidP="00817DB1">
      <w:pPr>
        <w:pStyle w:val="Prrafodelista"/>
        <w:numPr>
          <w:ilvl w:val="0"/>
          <w:numId w:val="26"/>
        </w:numPr>
      </w:pPr>
      <w:r w:rsidRPr="00BC3405">
        <w:t xml:space="preserve">Protocol v5.0 dated 13 August 2020: implemented the </w:t>
      </w:r>
      <w:r w:rsidRPr="00817DB1">
        <w:rPr>
          <w:u w:val="single"/>
        </w:rPr>
        <w:t>relevant amendment #9 (AR9)</w:t>
      </w:r>
    </w:p>
    <w:p w14:paraId="1B22E7BD" w14:textId="0D1BFC20" w:rsidR="00BC3405" w:rsidRPr="00817DB1" w:rsidRDefault="00BC3405" w:rsidP="00817DB1">
      <w:pPr>
        <w:pStyle w:val="Prrafodelista"/>
        <w:numPr>
          <w:ilvl w:val="1"/>
          <w:numId w:val="26"/>
        </w:numPr>
        <w:rPr>
          <w:i/>
        </w:rPr>
      </w:pPr>
      <w:r w:rsidRPr="00BC3405">
        <w:t xml:space="preserve">Prophylactic medication prior to plitidepsin infusion modified to add ondansetron 8 mg IV slow infusion and change from oral to IV dexamethasone 8 mg </w:t>
      </w:r>
      <w:r w:rsidRPr="00817DB1">
        <w:rPr>
          <w:i/>
        </w:rPr>
        <w:t>[note that the dose of dexamethasone was calculated as 8 mg dexamethasone phosphate, which is equivalent to 6.6 mg dexamethasone base]</w:t>
      </w:r>
    </w:p>
    <w:p w14:paraId="2520F209" w14:textId="0A7C9D05" w:rsidR="00BC3405" w:rsidRPr="00BC3405" w:rsidRDefault="00BC3405" w:rsidP="00817DB1">
      <w:pPr>
        <w:pStyle w:val="Prrafodelista"/>
        <w:numPr>
          <w:ilvl w:val="0"/>
          <w:numId w:val="26"/>
        </w:numPr>
      </w:pPr>
      <w:r w:rsidRPr="00BC3405">
        <w:t>Protocol v7.0 dated 29 September 2020: additionally modified protocol v6.0 (dated 11 September 2020, which was not approved). The changes respect to protocol version 5.0 were described in the relevant amendment #12 (AR12). In brief:</w:t>
      </w:r>
    </w:p>
    <w:p w14:paraId="7BF21BD5" w14:textId="68840CD6" w:rsidR="00BC3405" w:rsidRPr="00BC3405" w:rsidRDefault="00BC3405" w:rsidP="00817DB1">
      <w:pPr>
        <w:pStyle w:val="Prrafodelista"/>
        <w:numPr>
          <w:ilvl w:val="1"/>
          <w:numId w:val="26"/>
        </w:numPr>
      </w:pPr>
      <w:r w:rsidRPr="00BC3405">
        <w:t>Modified enrollment scheme so that once the first 3 patients at 2.5mg had been followed for 12 days without observed unacceptable toxicity, the last 9 patients would be enrolled, with 6 randomized 1:1 to the 2.0 mg and 2.5 mg cohorts and the remaining 3 included in the 2.5 mg cohort without randomization</w:t>
      </w:r>
    </w:p>
    <w:p w14:paraId="1222AF0C" w14:textId="093C84B8" w:rsidR="00BC3405" w:rsidRPr="00BC3405" w:rsidRDefault="00BC3405" w:rsidP="00817DB1">
      <w:pPr>
        <w:pStyle w:val="Prrafodelista"/>
        <w:numPr>
          <w:ilvl w:val="1"/>
          <w:numId w:val="26"/>
        </w:numPr>
      </w:pPr>
      <w:r w:rsidRPr="00BC3405">
        <w:t>Added an expansion cohort of 18 additional patients (6 per dose level) once the first 27 patients had been enrolled to allow collection of additional safety and efficacy data</w:t>
      </w:r>
    </w:p>
    <w:p w14:paraId="57A20BCA" w14:textId="70E57E7A" w:rsidR="00BC3405" w:rsidRPr="00BC3405" w:rsidRDefault="00BC3405" w:rsidP="00817DB1">
      <w:pPr>
        <w:pStyle w:val="Prrafodelista"/>
        <w:numPr>
          <w:ilvl w:val="1"/>
          <w:numId w:val="26"/>
        </w:numPr>
      </w:pPr>
      <w:r w:rsidRPr="00BC3405">
        <w:t>Added an interim statistical analysis based on the first 27 patients enrolled and issuance of an interim study report</w:t>
      </w:r>
    </w:p>
    <w:p w14:paraId="7EAB3991" w14:textId="0ECBF263" w:rsidR="00BC3405" w:rsidRPr="00BC3405" w:rsidRDefault="00BC3405" w:rsidP="00817DB1">
      <w:pPr>
        <w:pStyle w:val="Prrafodelista"/>
        <w:numPr>
          <w:ilvl w:val="1"/>
          <w:numId w:val="26"/>
        </w:numPr>
      </w:pPr>
      <w:r w:rsidRPr="00BC3405">
        <w:t xml:space="preserve">Added provision that if any of the arms of the expansion cohort 2 or more patients experience a grade ≥3 AE, the Sponsor will interrupt recruitment of additional </w:t>
      </w:r>
      <w:r w:rsidRPr="00BC3405">
        <w:lastRenderedPageBreak/>
        <w:t>patients at that dose level and higher and assess jointly with the Spanish Agency of Medicines and Medical Devices regarding continued recruitment.</w:t>
      </w:r>
    </w:p>
    <w:p w14:paraId="09CC732E" w14:textId="62BC3A10" w:rsidR="00BC3405" w:rsidRPr="00BC3405" w:rsidRDefault="00BC3405" w:rsidP="00817DB1">
      <w:pPr>
        <w:pStyle w:val="Prrafodelista"/>
        <w:numPr>
          <w:ilvl w:val="1"/>
          <w:numId w:val="26"/>
        </w:numPr>
      </w:pPr>
      <w:r w:rsidRPr="00BC3405">
        <w:t>Modified the antiemetic regimen as follows: “Ondansetron 4 mg oral will be administered every 12 hours until 48 hours after the last administration of plitidepsin”.</w:t>
      </w:r>
    </w:p>
    <w:p w14:paraId="036B56CC" w14:textId="5EDDC1AA" w:rsidR="00BC3405" w:rsidRPr="00BC3405" w:rsidRDefault="00BC3405" w:rsidP="00817DB1">
      <w:pPr>
        <w:pStyle w:val="Prrafodelista"/>
        <w:numPr>
          <w:ilvl w:val="1"/>
          <w:numId w:val="26"/>
        </w:numPr>
      </w:pPr>
      <w:r w:rsidRPr="00BC3405">
        <w:t>Added provision that the Sponsor will submit to the Spanish Agency of Medicines and Medical Devices weekly reports of all grade ≥3 AEs, regardless of relationship, for joint review</w:t>
      </w:r>
    </w:p>
    <w:p w14:paraId="7F8AF4FB" w14:textId="77777777" w:rsidR="00817DB1" w:rsidRDefault="00817DB1" w:rsidP="00BC3405"/>
    <w:p w14:paraId="47ED9498" w14:textId="6092EC95" w:rsidR="00BC3405" w:rsidRPr="00BC3405" w:rsidRDefault="00BC3405" w:rsidP="00BC3405">
      <w:r w:rsidRPr="00BC3405">
        <w:t xml:space="preserve">There were other substantial amendments to the study that did not affect the protocol: </w:t>
      </w:r>
    </w:p>
    <w:p w14:paraId="006A65D0" w14:textId="77777777" w:rsidR="00BC3405" w:rsidRPr="00BC3405" w:rsidRDefault="00BC3405" w:rsidP="00BC3405">
      <w:pPr>
        <w:numPr>
          <w:ilvl w:val="0"/>
          <w:numId w:val="25"/>
        </w:numPr>
      </w:pPr>
      <w:r w:rsidRPr="00BC3405">
        <w:t>AR2, AR3, AR5, AR11: Expansion of Study Sites</w:t>
      </w:r>
    </w:p>
    <w:p w14:paraId="0CD080D5" w14:textId="77777777" w:rsidR="00BC3405" w:rsidRPr="00BC3405" w:rsidRDefault="00BC3405" w:rsidP="00BC3405">
      <w:pPr>
        <w:numPr>
          <w:ilvl w:val="0"/>
          <w:numId w:val="25"/>
        </w:numPr>
      </w:pPr>
      <w:r w:rsidRPr="00BC3405">
        <w:t>AR4: New Economic Memory</w:t>
      </w:r>
    </w:p>
    <w:p w14:paraId="35EB1B8F" w14:textId="77777777" w:rsidR="00BC3405" w:rsidRPr="00BC3405" w:rsidRDefault="00BC3405" w:rsidP="00BC3405">
      <w:pPr>
        <w:numPr>
          <w:ilvl w:val="0"/>
          <w:numId w:val="25"/>
        </w:numPr>
      </w:pPr>
      <w:r w:rsidRPr="00BC3405">
        <w:t>AR7: New version of the Investigational Medicinal Product Drug IMPD v6.0 02/06/2020</w:t>
      </w:r>
    </w:p>
    <w:p w14:paraId="178D1A6D" w14:textId="77777777" w:rsidR="00BC3405" w:rsidRPr="00BC3405" w:rsidRDefault="00BC3405" w:rsidP="00BC3405">
      <w:pPr>
        <w:numPr>
          <w:ilvl w:val="0"/>
          <w:numId w:val="25"/>
        </w:numPr>
      </w:pPr>
      <w:r w:rsidRPr="00BC3405">
        <w:t>AR8: New Inform Consent Form (ICF) v5.0</w:t>
      </w:r>
    </w:p>
    <w:p w14:paraId="1B3B7EBF" w14:textId="77777777" w:rsidR="00BC3405" w:rsidRPr="00BC3405" w:rsidRDefault="00BC3405" w:rsidP="00BC3405">
      <w:pPr>
        <w:numPr>
          <w:ilvl w:val="0"/>
          <w:numId w:val="25"/>
        </w:numPr>
      </w:pPr>
      <w:r w:rsidRPr="00BC3405">
        <w:t>AR10: New Investigational Brochure (IB) v 2.0</w:t>
      </w:r>
    </w:p>
    <w:p w14:paraId="547A333C" w14:textId="77777777" w:rsidR="00BC3405" w:rsidRPr="00BC3405" w:rsidRDefault="00BC3405" w:rsidP="00BC3405">
      <w:pPr>
        <w:numPr>
          <w:ilvl w:val="0"/>
          <w:numId w:val="25"/>
        </w:numPr>
      </w:pPr>
      <w:r w:rsidRPr="00BC3405">
        <w:t>AR13: An additional informed consent form (ICF) is generated for sending samples to a central laboratory.</w:t>
      </w:r>
    </w:p>
    <w:p w14:paraId="15AC6F24" w14:textId="40072F88" w:rsidR="00817DB1" w:rsidRDefault="00817DB1">
      <w:pPr>
        <w:rPr>
          <w:b/>
          <w:bCs/>
        </w:rPr>
      </w:pPr>
      <w:bookmarkStart w:id="7" w:name="_Ref68145325"/>
      <w:bookmarkStart w:id="8" w:name="_Toc68148017"/>
    </w:p>
    <w:p w14:paraId="6EB748D9" w14:textId="77777777" w:rsidR="00EE44F9" w:rsidRDefault="00EE44F9">
      <w:pPr>
        <w:rPr>
          <w:b/>
          <w:bCs/>
        </w:rPr>
      </w:pPr>
    </w:p>
    <w:p w14:paraId="6F0C7A6F" w14:textId="02E7983A" w:rsidR="00BC3405" w:rsidRDefault="00EE44F9" w:rsidP="00BC3405">
      <w:pPr>
        <w:rPr>
          <w:b/>
          <w:bCs/>
        </w:rPr>
      </w:pPr>
      <w:r w:rsidRPr="00EE44F9">
        <w:rPr>
          <w:b/>
          <w:bCs/>
          <w:i/>
        </w:rPr>
        <w:t>Post-hoc</w:t>
      </w:r>
      <w:r w:rsidR="00BC3405" w:rsidRPr="00BC3405">
        <w:rPr>
          <w:b/>
          <w:bCs/>
        </w:rPr>
        <w:t xml:space="preserve"> </w:t>
      </w:r>
      <w:r>
        <w:rPr>
          <w:b/>
          <w:bCs/>
        </w:rPr>
        <w:t>Analyse</w:t>
      </w:r>
      <w:r w:rsidR="00BC3405" w:rsidRPr="00BC3405">
        <w:rPr>
          <w:b/>
          <w:bCs/>
        </w:rPr>
        <w:t>s.</w:t>
      </w:r>
      <w:bookmarkEnd w:id="7"/>
      <w:bookmarkEnd w:id="8"/>
    </w:p>
    <w:p w14:paraId="231491FD" w14:textId="77777777" w:rsidR="00817DB1" w:rsidRPr="00BC3405" w:rsidRDefault="00817DB1" w:rsidP="00BC3405">
      <w:pPr>
        <w:rPr>
          <w:b/>
          <w:bCs/>
        </w:rPr>
      </w:pPr>
    </w:p>
    <w:p w14:paraId="4CC1D4E8" w14:textId="05856969" w:rsidR="00BC3405" w:rsidRPr="00817DB1" w:rsidRDefault="00BC3405" w:rsidP="00817DB1">
      <w:pPr>
        <w:pStyle w:val="Prrafodelista"/>
        <w:numPr>
          <w:ilvl w:val="0"/>
          <w:numId w:val="27"/>
        </w:numPr>
      </w:pPr>
      <w:r w:rsidRPr="00817DB1">
        <w:rPr>
          <w:u w:val="single"/>
        </w:rPr>
        <w:t>Categorization of COVID-19 Disease Severity at Baseline</w:t>
      </w:r>
    </w:p>
    <w:p w14:paraId="6A29A46E" w14:textId="77777777" w:rsidR="00817DB1" w:rsidRPr="00BC3405" w:rsidRDefault="00817DB1" w:rsidP="00817DB1">
      <w:pPr>
        <w:pStyle w:val="Prrafodelista"/>
      </w:pPr>
    </w:p>
    <w:p w14:paraId="4311A75E" w14:textId="0AD478B9" w:rsidR="00BC3405" w:rsidRDefault="00BC3405" w:rsidP="00817DB1">
      <w:pPr>
        <w:pStyle w:val="Prrafodelista"/>
      </w:pPr>
      <w:r w:rsidRPr="00BC3405">
        <w:t xml:space="preserve">The study protocol did not specify baseline assessments of COVID-19 disease severity using the definitions in the FDA Guidance for Industry </w:t>
      </w:r>
      <w:r w:rsidRPr="00817DB1">
        <w:rPr>
          <w:i/>
          <w:iCs/>
        </w:rPr>
        <w:t xml:space="preserve">“COVID-19: Developing Drugs and Biological Products for Treatment or Prevention” </w:t>
      </w:r>
      <w:r w:rsidRPr="00817DB1">
        <w:rPr>
          <w:iCs/>
        </w:rPr>
        <w:t>(</w:t>
      </w:r>
      <w:hyperlink r:id="rId12" w:history="1">
        <w:r w:rsidRPr="00817DB1">
          <w:rPr>
            <w:rStyle w:val="Hipervnculo"/>
            <w:iCs/>
          </w:rPr>
          <w:t>https://www.fda.gov/media/137926/download</w:t>
        </w:r>
      </w:hyperlink>
      <w:r w:rsidRPr="00817DB1">
        <w:rPr>
          <w:iCs/>
        </w:rPr>
        <w:t>)</w:t>
      </w:r>
      <w:r w:rsidRPr="00BC3405">
        <w:t>, which are based on positive PCR test for COVID-19, clinical symptoms, and clinical signs (respiratory rate, heart rate, and saturation of oxygen (SpO</w:t>
      </w:r>
      <w:r w:rsidRPr="00817DB1">
        <w:rPr>
          <w:vertAlign w:val="subscript"/>
        </w:rPr>
        <w:t>2</w:t>
      </w:r>
      <w:r w:rsidRPr="00BC3405">
        <w:t>) at room air at sea level), i.e.,</w:t>
      </w:r>
    </w:p>
    <w:p w14:paraId="142810E6" w14:textId="77777777" w:rsidR="00C77020" w:rsidRPr="00BC3405" w:rsidRDefault="00C77020" w:rsidP="00817DB1">
      <w:pPr>
        <w:pStyle w:val="Prrafodelista"/>
      </w:pPr>
    </w:p>
    <w:p w14:paraId="174E87E2" w14:textId="350C2C58" w:rsidR="00BC3405" w:rsidRPr="00BC3405" w:rsidRDefault="00BC3405" w:rsidP="00817DB1">
      <w:pPr>
        <w:pStyle w:val="Prrafodelista"/>
        <w:numPr>
          <w:ilvl w:val="1"/>
          <w:numId w:val="27"/>
        </w:numPr>
      </w:pPr>
      <w:r w:rsidRPr="00817DB1">
        <w:rPr>
          <w:u w:val="single"/>
        </w:rPr>
        <w:t>Mild COVID-19</w:t>
      </w:r>
      <w:r w:rsidRPr="00BC3405">
        <w:t>: positive PCR test for COVID-19; and symptoms of mild illness that could include fever, cough, sort throat, malaise, headache, muscle pain, nausea, vomiting, diarrhea, and loss of taste or smell, without shortness of breath or dyspnea</w:t>
      </w:r>
    </w:p>
    <w:p w14:paraId="3ABFAE90" w14:textId="50D21710" w:rsidR="00BC3405" w:rsidRPr="00BC3405" w:rsidRDefault="00BC3405" w:rsidP="00817DB1">
      <w:pPr>
        <w:pStyle w:val="Prrafodelista"/>
        <w:numPr>
          <w:ilvl w:val="1"/>
          <w:numId w:val="27"/>
        </w:numPr>
      </w:pPr>
      <w:r w:rsidRPr="00817DB1">
        <w:rPr>
          <w:u w:val="single"/>
        </w:rPr>
        <w:t>Moderate COVID-19</w:t>
      </w:r>
      <w:r w:rsidRPr="00BC3405">
        <w:t>: positive PCR test for COVID-19; symptoms of moderate illness, which could include any symptom of mild illness or shortness of breath with exertion; and clinical signs suggestive of moderate illness, such as respiratory rate ≥ 20 breaths per minute, heart rate ≥ 90 beats per minute, with SpO</w:t>
      </w:r>
      <w:r w:rsidRPr="00817DB1">
        <w:rPr>
          <w:vertAlign w:val="subscript"/>
        </w:rPr>
        <w:t>2</w:t>
      </w:r>
      <w:r w:rsidRPr="00BC3405">
        <w:t xml:space="preserve"> &gt;93% on room air at sea level;</w:t>
      </w:r>
    </w:p>
    <w:p w14:paraId="66988C66" w14:textId="47B8DD0A" w:rsidR="00BC3405" w:rsidRPr="00BC3405" w:rsidRDefault="00BC3405" w:rsidP="00817DB1">
      <w:pPr>
        <w:pStyle w:val="Prrafodelista"/>
        <w:numPr>
          <w:ilvl w:val="1"/>
          <w:numId w:val="27"/>
        </w:numPr>
      </w:pPr>
      <w:r w:rsidRPr="00817DB1">
        <w:rPr>
          <w:u w:val="single"/>
        </w:rPr>
        <w:t>Severe COVID-19</w:t>
      </w:r>
      <w:r w:rsidRPr="00BC3405">
        <w:t>: positive PCR test for COVID-19; symptoms suggestive of severe systemic illness, which could include any symptom of moderate illness or shortness of breath at rest, or respiratory distress; and clinical signs indicative of severe systemic illness, such as respiratory rate ≥30 breaths per minute, heart rate ≥ 125 beats per minutes, SpO</w:t>
      </w:r>
      <w:r w:rsidRPr="00817DB1">
        <w:rPr>
          <w:vertAlign w:val="subscript"/>
        </w:rPr>
        <w:t>2</w:t>
      </w:r>
      <w:r w:rsidRPr="00BC3405">
        <w:t xml:space="preserve"> </w:t>
      </w:r>
      <w:r w:rsidRPr="00BC3405">
        <w:rPr>
          <w:rFonts w:ascii="Symbol" w:eastAsia="Symbol" w:hAnsi="Symbol" w:cs="Symbol"/>
        </w:rPr>
        <w:t></w:t>
      </w:r>
      <w:r w:rsidRPr="00BC3405">
        <w:t xml:space="preserve"> 93% on room air at sea level or PaO</w:t>
      </w:r>
      <w:r w:rsidRPr="00817DB1">
        <w:rPr>
          <w:vertAlign w:val="subscript"/>
        </w:rPr>
        <w:t>2</w:t>
      </w:r>
      <w:r w:rsidRPr="00BC3405">
        <w:t>/FiO</w:t>
      </w:r>
      <w:r w:rsidRPr="00817DB1">
        <w:rPr>
          <w:vertAlign w:val="subscript"/>
        </w:rPr>
        <w:t>2</w:t>
      </w:r>
      <w:r w:rsidRPr="00BC3405">
        <w:t xml:space="preserve"> &lt; 300;</w:t>
      </w:r>
    </w:p>
    <w:p w14:paraId="12DFCF22" w14:textId="02B87913" w:rsidR="00C77020" w:rsidRDefault="00BC3405" w:rsidP="00C77020">
      <w:pPr>
        <w:pStyle w:val="Prrafodelista"/>
        <w:numPr>
          <w:ilvl w:val="1"/>
          <w:numId w:val="27"/>
        </w:numPr>
      </w:pPr>
      <w:r w:rsidRPr="00817DB1">
        <w:rPr>
          <w:u w:val="single"/>
        </w:rPr>
        <w:t>Critical COVID-19</w:t>
      </w:r>
      <w:r w:rsidRPr="00BC3405">
        <w:t>: positive PCR test for COVID-19 and evidence of critical illness, defined as at least one of the following: (</w:t>
      </w:r>
      <w:proofErr w:type="spellStart"/>
      <w:r w:rsidRPr="00BC3405">
        <w:t>i</w:t>
      </w:r>
      <w:proofErr w:type="spellEnd"/>
      <w:r w:rsidRPr="00BC3405">
        <w:t>) respiratory failure defined based on resource utilization requiring at least one of endotracheal intubation and mechanical ventilation, oxygen delivered by high-flow nasal cannula (heated, humidified oxygen delivered via reinforced nasal cannula at flow rates &gt; 20 L/min with fraction of delivered oxygen ≥0.5), non-invasive positive pressure ventilation , ECMA, or clinical diagnosis of respiratory failure (i.e., clinical need for one of the preceding therapies but preceding therapies not able to be administered in setting of resource limitation); (ii) shock, defined by systolic blood pressure &lt; 90 mm Hg, or diastolic blood pressure &lt; 60 mm Hg or requiring vasopressors; or (iii) multi-organ dysfunction/failure.</w:t>
      </w:r>
    </w:p>
    <w:p w14:paraId="7A098DBD" w14:textId="77777777" w:rsidR="00C77020" w:rsidRPr="00BC3405" w:rsidRDefault="00C77020" w:rsidP="00C77020">
      <w:pPr>
        <w:pStyle w:val="Prrafodelista"/>
        <w:ind w:left="1440"/>
      </w:pPr>
    </w:p>
    <w:p w14:paraId="43C61B28" w14:textId="516F26A2" w:rsidR="00BC3405" w:rsidRDefault="00BC3405" w:rsidP="00817DB1">
      <w:pPr>
        <w:pStyle w:val="Prrafodelista"/>
      </w:pPr>
      <w:r w:rsidRPr="00BC3405">
        <w:t xml:space="preserve">However, assessments of disease severity were made </w:t>
      </w:r>
      <w:r w:rsidRPr="00817DB1">
        <w:rPr>
          <w:i/>
        </w:rPr>
        <w:t>post-hoc</w:t>
      </w:r>
      <w:r w:rsidRPr="00BC3405">
        <w:t xml:space="preserve"> as follows. Per protocol, all patients had positive PCR tests for COVID-19 (performed at local laboratories) and non-invasive oximetry evaluations performed at baseline. For some patients, oximetry was not assessed at room air conditions, implying that these patients were receiving oxygen supplementation and, therefore, had at least moderate severity disease. To discriminate between moderate and severe disease categories, the </w:t>
      </w:r>
      <w:bookmarkStart w:id="9" w:name="_Hlk66003787"/>
      <w:r w:rsidRPr="00BC3405">
        <w:t>PaO</w:t>
      </w:r>
      <w:r w:rsidRPr="00817DB1">
        <w:rPr>
          <w:vertAlign w:val="subscript"/>
        </w:rPr>
        <w:t>2</w:t>
      </w:r>
      <w:r w:rsidRPr="00BC3405">
        <w:t>/FiO</w:t>
      </w:r>
      <w:r w:rsidRPr="00817DB1">
        <w:rPr>
          <w:vertAlign w:val="subscript"/>
        </w:rPr>
        <w:t>2</w:t>
      </w:r>
      <w:r w:rsidRPr="00BC3405">
        <w:t xml:space="preserve"> ratio</w:t>
      </w:r>
      <w:bookmarkEnd w:id="9"/>
      <w:r w:rsidRPr="00BC3405">
        <w:t xml:space="preserve"> was estimated from SpO</w:t>
      </w:r>
      <w:r w:rsidRPr="00817DB1">
        <w:rPr>
          <w:vertAlign w:val="subscript"/>
        </w:rPr>
        <w:t>2</w:t>
      </w:r>
      <w:r w:rsidRPr="00BC3405">
        <w:t>.</w:t>
      </w:r>
    </w:p>
    <w:p w14:paraId="3029E9BF" w14:textId="77777777" w:rsidR="00EE44F9" w:rsidRPr="00BC3405" w:rsidRDefault="00EE44F9" w:rsidP="00817DB1">
      <w:pPr>
        <w:pStyle w:val="Prrafodelista"/>
      </w:pPr>
    </w:p>
    <w:p w14:paraId="220C9816" w14:textId="77777777" w:rsidR="00BC3405" w:rsidRPr="00BC3405" w:rsidRDefault="00BC3405" w:rsidP="00C77020">
      <w:pPr>
        <w:pStyle w:val="Prrafodelista"/>
      </w:pPr>
      <w:r w:rsidRPr="00BC3405">
        <w:t xml:space="preserve">The Ellis inversion of the </w:t>
      </w:r>
      <w:proofErr w:type="spellStart"/>
      <w:r w:rsidRPr="00BC3405">
        <w:t>Severinghaus</w:t>
      </w:r>
      <w:proofErr w:type="spellEnd"/>
      <w:r w:rsidRPr="00BC3405">
        <w:t xml:space="preserve"> equation was used to programmatically impute PaO</w:t>
      </w:r>
      <w:r w:rsidRPr="00817DB1">
        <w:rPr>
          <w:vertAlign w:val="subscript"/>
        </w:rPr>
        <w:t>2</w:t>
      </w:r>
      <w:r w:rsidRPr="00BC3405">
        <w:t>/FiO</w:t>
      </w:r>
      <w:r w:rsidRPr="00817DB1">
        <w:rPr>
          <w:vertAlign w:val="subscript"/>
        </w:rPr>
        <w:t xml:space="preserve">2 </w:t>
      </w:r>
      <w:r w:rsidRPr="00BC3405">
        <w:t>from non-invasive PaO</w:t>
      </w:r>
      <w:r w:rsidRPr="00817DB1">
        <w:rPr>
          <w:vertAlign w:val="subscript"/>
        </w:rPr>
        <w:t>2</w:t>
      </w:r>
      <w:r w:rsidRPr="00BC3405">
        <w:t>/SpO</w:t>
      </w:r>
      <w:r w:rsidRPr="00817DB1">
        <w:rPr>
          <w:vertAlign w:val="subscript"/>
        </w:rPr>
        <w:t>2</w:t>
      </w:r>
      <w:r w:rsidRPr="00BC3405">
        <w:t xml:space="preserve"> and to categorize APLICOV-PC patients as having moderate or severe disease, using the following rationale:</w:t>
      </w:r>
    </w:p>
    <w:p w14:paraId="266CF57B" w14:textId="77777777" w:rsidR="00EE44F9" w:rsidRDefault="00EE44F9" w:rsidP="00C77020">
      <w:pPr>
        <w:pStyle w:val="Prrafodelista"/>
      </w:pPr>
    </w:p>
    <w:p w14:paraId="58335391" w14:textId="2F50709B" w:rsidR="00BC3405" w:rsidRDefault="00BC3405" w:rsidP="00C77020">
      <w:pPr>
        <w:pStyle w:val="Prrafodelista"/>
      </w:pPr>
      <w:r w:rsidRPr="00BC3405">
        <w:t>The SpO</w:t>
      </w:r>
      <w:r w:rsidRPr="00817DB1">
        <w:rPr>
          <w:vertAlign w:val="subscript"/>
        </w:rPr>
        <w:t>2</w:t>
      </w:r>
      <w:r w:rsidRPr="00BC3405">
        <w:t>/FiO</w:t>
      </w:r>
      <w:r w:rsidRPr="00817DB1">
        <w:rPr>
          <w:vertAlign w:val="subscript"/>
        </w:rPr>
        <w:t>2</w:t>
      </w:r>
      <w:r w:rsidRPr="00BC3405">
        <w:softHyphen/>
        <w:t xml:space="preserve"> ratio has been proposed as a noninvasive surrogate for the PaO</w:t>
      </w:r>
      <w:r w:rsidRPr="00817DB1">
        <w:rPr>
          <w:vertAlign w:val="subscript"/>
        </w:rPr>
        <w:t>2</w:t>
      </w:r>
      <w:r w:rsidRPr="00BC3405">
        <w:t>/FiO</w:t>
      </w:r>
      <w:r w:rsidRPr="00817DB1">
        <w:rPr>
          <w:vertAlign w:val="subscript"/>
        </w:rPr>
        <w:t>2</w:t>
      </w:r>
      <w:r w:rsidRPr="00BC3405">
        <w:t xml:space="preserve"> ratio</w:t>
      </w:r>
      <w:r w:rsidR="00C77020">
        <w:t xml:space="preserve">. </w:t>
      </w:r>
      <w:r w:rsidRPr="00BC3405">
        <w:t xml:space="preserve"> </w:t>
      </w:r>
      <w:r w:rsidRPr="00C77020">
        <w:rPr>
          <w:lang w:val="es-ES"/>
        </w:rPr>
        <w:t>(</w:t>
      </w:r>
      <w:proofErr w:type="spellStart"/>
      <w:r w:rsidRPr="00C77020">
        <w:rPr>
          <w:lang w:val="es-ES"/>
        </w:rPr>
        <w:t>Khemani</w:t>
      </w:r>
      <w:proofErr w:type="spellEnd"/>
      <w:r w:rsidRPr="00C77020">
        <w:rPr>
          <w:lang w:val="es-ES"/>
        </w:rPr>
        <w:t xml:space="preserve"> et al 2009, 2012; </w:t>
      </w:r>
      <w:proofErr w:type="spellStart"/>
      <w:r w:rsidRPr="00C77020">
        <w:rPr>
          <w:lang w:val="es-ES"/>
        </w:rPr>
        <w:t>Lobete</w:t>
      </w:r>
      <w:proofErr w:type="spellEnd"/>
      <w:r w:rsidRPr="00C77020">
        <w:rPr>
          <w:lang w:val="es-ES"/>
        </w:rPr>
        <w:t xml:space="preserve"> et al 1989; </w:t>
      </w:r>
      <w:proofErr w:type="spellStart"/>
      <w:r w:rsidRPr="00C77020">
        <w:rPr>
          <w:lang w:val="es-ES"/>
        </w:rPr>
        <w:t>Pandharipande</w:t>
      </w:r>
      <w:proofErr w:type="spellEnd"/>
      <w:r w:rsidRPr="00C77020">
        <w:rPr>
          <w:lang w:val="es-ES"/>
        </w:rPr>
        <w:t xml:space="preserve"> et al 2009; Rice et al 2007; Thomas et al 2010). </w:t>
      </w:r>
      <w:r w:rsidRPr="00BC3405">
        <w:t>To ensure equivalence, a noninvasive surrogate would require imputation of PaO</w:t>
      </w:r>
      <w:r w:rsidRPr="00817DB1">
        <w:rPr>
          <w:vertAlign w:val="subscript"/>
        </w:rPr>
        <w:t>2</w:t>
      </w:r>
      <w:r w:rsidRPr="00BC3405">
        <w:t xml:space="preserve"> from SpO</w:t>
      </w:r>
      <w:r w:rsidRPr="00817DB1">
        <w:rPr>
          <w:vertAlign w:val="subscript"/>
        </w:rPr>
        <w:t>2</w:t>
      </w:r>
      <w:r w:rsidR="00EE44F9">
        <w:t xml:space="preserve">. </w:t>
      </w:r>
      <w:r w:rsidRPr="00BC3405">
        <w:t xml:space="preserve">The Ellis inversion (Ellis 1989) of the </w:t>
      </w:r>
      <w:proofErr w:type="spellStart"/>
      <w:r w:rsidRPr="00BC3405">
        <w:t>Severinghaus</w:t>
      </w:r>
      <w:proofErr w:type="spellEnd"/>
      <w:r w:rsidRPr="00BC3405">
        <w:t xml:space="preserve"> equation (</w:t>
      </w:r>
      <w:proofErr w:type="spellStart"/>
      <w:r w:rsidRPr="00BC3405">
        <w:t>Severinghaus</w:t>
      </w:r>
      <w:proofErr w:type="spellEnd"/>
      <w:r w:rsidRPr="00BC3405">
        <w:t xml:space="preserve"> 1979) was used to impute PaO</w:t>
      </w:r>
      <w:r w:rsidRPr="00817DB1">
        <w:rPr>
          <w:vertAlign w:val="subscript"/>
        </w:rPr>
        <w:t>2</w:t>
      </w:r>
      <w:r w:rsidRPr="00BC3405">
        <w:t xml:space="preserve"> from SpO</w:t>
      </w:r>
      <w:r w:rsidRPr="00817DB1">
        <w:rPr>
          <w:vertAlign w:val="subscript"/>
        </w:rPr>
        <w:t>2</w:t>
      </w:r>
      <w:r w:rsidRPr="00BC3405">
        <w:t xml:space="preserve">; this technique has been used previously in cohorts of non-intubated patients with pneumonia (Brown et al 2009; Dean et al 2012; </w:t>
      </w:r>
      <w:proofErr w:type="spellStart"/>
      <w:r w:rsidRPr="00BC3405">
        <w:t>Lanspa</w:t>
      </w:r>
      <w:proofErr w:type="spellEnd"/>
      <w:r w:rsidRPr="00BC3405">
        <w:t xml:space="preserve"> et al 2013).  In recent work exploring different methods, the non-linearly imputed PaO</w:t>
      </w:r>
      <w:r w:rsidRPr="00817DB1">
        <w:rPr>
          <w:vertAlign w:val="subscript"/>
        </w:rPr>
        <w:t>2</w:t>
      </w:r>
      <w:r w:rsidRPr="00BC3405">
        <w:t>/FiO</w:t>
      </w:r>
      <w:r w:rsidRPr="00817DB1">
        <w:rPr>
          <w:vertAlign w:val="subscript"/>
        </w:rPr>
        <w:t xml:space="preserve">2 </w:t>
      </w:r>
      <w:r w:rsidRPr="00BC3405">
        <w:t xml:space="preserve">based on the </w:t>
      </w:r>
      <w:proofErr w:type="spellStart"/>
      <w:r w:rsidRPr="00BC3405">
        <w:t>Severinghaus</w:t>
      </w:r>
      <w:proofErr w:type="spellEnd"/>
      <w:r w:rsidRPr="00BC3405">
        <w:t xml:space="preserve"> equation outperformed linear and log-linear imputations. Additionally, the mortality associated with non-linearly imputed PaO</w:t>
      </w:r>
      <w:r w:rsidRPr="00817DB1">
        <w:rPr>
          <w:vertAlign w:val="subscript"/>
        </w:rPr>
        <w:t>2</w:t>
      </w:r>
      <w:r w:rsidRPr="00BC3405">
        <w:t>/FiO</w:t>
      </w:r>
      <w:r w:rsidRPr="00817DB1">
        <w:rPr>
          <w:vertAlign w:val="subscript"/>
        </w:rPr>
        <w:t xml:space="preserve">2 </w:t>
      </w:r>
      <w:r w:rsidRPr="00BC3405">
        <w:t>thresholds was closer to the mortality associated with measured PaO</w:t>
      </w:r>
      <w:r w:rsidRPr="00817DB1">
        <w:rPr>
          <w:vertAlign w:val="subscript"/>
        </w:rPr>
        <w:t>2</w:t>
      </w:r>
      <w:r w:rsidRPr="00BC3405">
        <w:t>/FiO</w:t>
      </w:r>
      <w:r w:rsidRPr="00817DB1">
        <w:rPr>
          <w:vertAlign w:val="subscript"/>
        </w:rPr>
        <w:t xml:space="preserve">2 </w:t>
      </w:r>
      <w:r w:rsidRPr="00BC3405">
        <w:t xml:space="preserve">thresholds (Brown et al 2016).  </w:t>
      </w:r>
    </w:p>
    <w:p w14:paraId="38E94BE5" w14:textId="77777777" w:rsidR="00C77020" w:rsidRPr="00BC3405" w:rsidRDefault="00C77020" w:rsidP="00C77020">
      <w:pPr>
        <w:pStyle w:val="Prrafodelista"/>
      </w:pPr>
    </w:p>
    <w:p w14:paraId="4419B7C5" w14:textId="711DBFAE" w:rsidR="00BC3405" w:rsidRPr="00BC3405" w:rsidRDefault="00BC3405" w:rsidP="00817DB1">
      <w:pPr>
        <w:pStyle w:val="Prrafodelista"/>
        <w:numPr>
          <w:ilvl w:val="0"/>
          <w:numId w:val="27"/>
        </w:numPr>
      </w:pPr>
      <w:r w:rsidRPr="00817DB1">
        <w:rPr>
          <w:u w:val="single"/>
        </w:rPr>
        <w:t>Classification of Patient Status at Discharge Using a 6-Point Ordinal Scale.</w:t>
      </w:r>
    </w:p>
    <w:p w14:paraId="33320DD0" w14:textId="77777777" w:rsidR="00C77020" w:rsidRDefault="00C77020" w:rsidP="00C77020">
      <w:pPr>
        <w:pStyle w:val="Prrafodelista"/>
      </w:pPr>
    </w:p>
    <w:p w14:paraId="29ABCF18" w14:textId="5D9EE131" w:rsidR="00BC3405" w:rsidRPr="00BC3405" w:rsidRDefault="00817DB1" w:rsidP="00C77020">
      <w:pPr>
        <w:pStyle w:val="Prrafodelista"/>
      </w:pPr>
      <w:r>
        <w:t>A</w:t>
      </w:r>
      <w:r w:rsidR="00BC3405" w:rsidRPr="00BC3405">
        <w:t xml:space="preserve">lthough not specified in the protocol (so not captured in the CRF), </w:t>
      </w:r>
      <w:r w:rsidR="00BC3405" w:rsidRPr="00817DB1">
        <w:rPr>
          <w:i/>
        </w:rPr>
        <w:t>post-hoc</w:t>
      </w:r>
      <w:r w:rsidR="00BC3405" w:rsidRPr="00BC3405">
        <w:t xml:space="preserve"> analysis was performed to categorize the status of each patient at baseline, on Days 7, 15, 31, and at time of discharge using the following 6-point ordinal scale (Wang et al 2020):</w:t>
      </w:r>
    </w:p>
    <w:p w14:paraId="3F348CFB" w14:textId="4AEB87D2" w:rsidR="00BC3405" w:rsidRPr="00BC3405" w:rsidRDefault="00BC3405" w:rsidP="00C77020">
      <w:pPr>
        <w:pStyle w:val="Prrafodelista"/>
        <w:numPr>
          <w:ilvl w:val="0"/>
          <w:numId w:val="28"/>
        </w:numPr>
      </w:pPr>
      <w:r w:rsidRPr="00BC3405">
        <w:t>Discharge (alive)</w:t>
      </w:r>
    </w:p>
    <w:p w14:paraId="5E115B0A" w14:textId="21F79AD9" w:rsidR="00BC3405" w:rsidRPr="00BC3405" w:rsidRDefault="00BC3405" w:rsidP="00C77020">
      <w:pPr>
        <w:pStyle w:val="Prrafodelista"/>
        <w:numPr>
          <w:ilvl w:val="0"/>
          <w:numId w:val="28"/>
        </w:numPr>
      </w:pPr>
      <w:r w:rsidRPr="00BC3405">
        <w:t>Hospital admission, not requiring supplemental oxygen</w:t>
      </w:r>
    </w:p>
    <w:p w14:paraId="5ADE7103" w14:textId="5D6DB433" w:rsidR="00BC3405" w:rsidRPr="00BC3405" w:rsidRDefault="00BC3405" w:rsidP="00C77020">
      <w:pPr>
        <w:pStyle w:val="Prrafodelista"/>
        <w:numPr>
          <w:ilvl w:val="0"/>
          <w:numId w:val="28"/>
        </w:numPr>
      </w:pPr>
      <w:r w:rsidRPr="00BC3405">
        <w:t>Hospital admission, requiring supplemental oxygen</w:t>
      </w:r>
    </w:p>
    <w:p w14:paraId="22A26CE3" w14:textId="62B55578" w:rsidR="00BC3405" w:rsidRPr="00BC3405" w:rsidRDefault="00BC3405" w:rsidP="00C77020">
      <w:pPr>
        <w:pStyle w:val="Prrafodelista"/>
        <w:numPr>
          <w:ilvl w:val="0"/>
          <w:numId w:val="28"/>
        </w:numPr>
      </w:pPr>
      <w:r w:rsidRPr="00BC3405">
        <w:t>Hospital admission, requiring high-flow nasal cannula or noninvasive mechanical ventilation</w:t>
      </w:r>
    </w:p>
    <w:p w14:paraId="4C38106A" w14:textId="2DFC4646" w:rsidR="00BC3405" w:rsidRPr="00BC3405" w:rsidRDefault="00BC3405" w:rsidP="00C77020">
      <w:pPr>
        <w:pStyle w:val="Prrafodelista"/>
        <w:numPr>
          <w:ilvl w:val="0"/>
          <w:numId w:val="28"/>
        </w:numPr>
      </w:pPr>
      <w:r w:rsidRPr="00BC3405">
        <w:t>Hospital admission, requiring extracorporeal membrane oxygenation or invasive mechanical ventilation</w:t>
      </w:r>
    </w:p>
    <w:p w14:paraId="1DDA8515" w14:textId="6ECECC7B" w:rsidR="00BC3405" w:rsidRPr="00BC3405" w:rsidRDefault="00BC3405" w:rsidP="00C77020">
      <w:pPr>
        <w:pStyle w:val="Prrafodelista"/>
        <w:numPr>
          <w:ilvl w:val="0"/>
          <w:numId w:val="28"/>
        </w:numPr>
      </w:pPr>
      <w:r w:rsidRPr="00BC3405">
        <w:t>Death</w:t>
      </w:r>
    </w:p>
    <w:p w14:paraId="1354A0BB" w14:textId="77777777" w:rsidR="00C77020" w:rsidRDefault="00C77020" w:rsidP="00C77020">
      <w:pPr>
        <w:pStyle w:val="Prrafodelista"/>
      </w:pPr>
    </w:p>
    <w:p w14:paraId="6330308C" w14:textId="0631359C" w:rsidR="00BC3405" w:rsidRDefault="00BC3405" w:rsidP="00C77020">
      <w:pPr>
        <w:pStyle w:val="Prrafodelista"/>
      </w:pPr>
      <w:r w:rsidRPr="00BC3405">
        <w:t>The number and percentage of patients with at least 1-point and at least 2-point improvements from baseline was calculated for Days 7, 15, 31 and date of discharge.</w:t>
      </w:r>
    </w:p>
    <w:p w14:paraId="28E248A3" w14:textId="77777777" w:rsidR="00C77020" w:rsidRPr="00BC3405" w:rsidRDefault="00C77020" w:rsidP="00C77020">
      <w:pPr>
        <w:pStyle w:val="Prrafodelista"/>
      </w:pPr>
    </w:p>
    <w:p w14:paraId="4AC3545C" w14:textId="0118418E" w:rsidR="00BC3405" w:rsidRPr="00BC3405" w:rsidRDefault="00BC3405" w:rsidP="00817DB1">
      <w:pPr>
        <w:pStyle w:val="Prrafodelista"/>
        <w:numPr>
          <w:ilvl w:val="0"/>
          <w:numId w:val="27"/>
        </w:numPr>
      </w:pPr>
      <w:r w:rsidRPr="00817DB1">
        <w:rPr>
          <w:u w:val="single"/>
        </w:rPr>
        <w:t>Multivariate Analysis to Identify Factors Associated with Hospital Discharge on Day 15.</w:t>
      </w:r>
    </w:p>
    <w:p w14:paraId="1051BEEC" w14:textId="77777777" w:rsidR="00C77020" w:rsidRDefault="00C77020" w:rsidP="00C77020">
      <w:pPr>
        <w:pStyle w:val="Prrafodelista"/>
      </w:pPr>
    </w:p>
    <w:p w14:paraId="42881DAC" w14:textId="2A581606" w:rsidR="00BC3405" w:rsidRPr="00BC3405" w:rsidRDefault="00817DB1" w:rsidP="00C77020">
      <w:pPr>
        <w:pStyle w:val="Prrafodelista"/>
      </w:pPr>
      <w:r>
        <w:t>T</w:t>
      </w:r>
      <w:r w:rsidR="00BC3405" w:rsidRPr="00BC3405">
        <w:t>wo types of univariate logistic models were built, one with only the covariate and the other including both the covariate and intercept. When the intercept is not significant the valid associated p-values are univariate models containing only the single variable but when the intercept is significant the associated p-values are univariate models containing both parameters. As a second step, covariates with a p-value &lt;0.10 and dose were included in a stepwise selection model. Variables included dose (1.5mg, 2.0mg, 2.5mg); age; time from symptom onset to first plitidepsin dose; number of comorbidities (0, 1, ≥2) and type of comorbidity, including cardiac disease, lung disease, asthma, kidney disease, diabetes, obesity, and hypertension; disease severity at randomization (mild, moderate, severe); baseline clinical signs including SpO</w:t>
      </w:r>
      <w:r w:rsidR="00BC3405" w:rsidRPr="00817DB1">
        <w:rPr>
          <w:vertAlign w:val="subscript"/>
        </w:rPr>
        <w:t>2</w:t>
      </w:r>
      <w:r w:rsidR="00BC3405" w:rsidRPr="00BC3405">
        <w:t xml:space="preserve"> no room air at baseline (&lt;93% vs ≥93%), temperature, systolic blood pressure, diastolic blood pressure, heart rate, and respiratory rate; and baseline laboratory parameters of platelet count (x 10</w:t>
      </w:r>
      <w:r w:rsidR="00BC3405" w:rsidRPr="00817DB1">
        <w:rPr>
          <w:vertAlign w:val="superscript"/>
        </w:rPr>
        <w:t>9</w:t>
      </w:r>
      <w:r w:rsidR="00BC3405" w:rsidRPr="00BC3405">
        <w:t>/L), lymphocyte count (x 10</w:t>
      </w:r>
      <w:r w:rsidR="00BC3405" w:rsidRPr="00817DB1">
        <w:rPr>
          <w:vertAlign w:val="superscript"/>
        </w:rPr>
        <w:t>9</w:t>
      </w:r>
      <w:r w:rsidR="00BC3405" w:rsidRPr="00BC3405">
        <w:t>/L), ALT (</w:t>
      </w:r>
      <w:proofErr w:type="spellStart"/>
      <w:r w:rsidR="00BC3405" w:rsidRPr="00BC3405">
        <w:t>xULN</w:t>
      </w:r>
      <w:proofErr w:type="spellEnd"/>
      <w:r w:rsidR="00BC3405" w:rsidRPr="00BC3405">
        <w:t>), AST (</w:t>
      </w:r>
      <w:proofErr w:type="spellStart"/>
      <w:r w:rsidR="00BC3405" w:rsidRPr="00BC3405">
        <w:t>xULN</w:t>
      </w:r>
      <w:proofErr w:type="spellEnd"/>
      <w:r w:rsidR="00BC3405" w:rsidRPr="00BC3405">
        <w:t>), GGT (</w:t>
      </w:r>
      <w:proofErr w:type="spellStart"/>
      <w:r w:rsidR="00BC3405" w:rsidRPr="00BC3405">
        <w:t>xULN</w:t>
      </w:r>
      <w:proofErr w:type="spellEnd"/>
      <w:r w:rsidR="00BC3405" w:rsidRPr="00BC3405">
        <w:t>), LDH (</w:t>
      </w:r>
      <w:proofErr w:type="spellStart"/>
      <w:r w:rsidR="00BC3405" w:rsidRPr="00BC3405">
        <w:t>xULN</w:t>
      </w:r>
      <w:proofErr w:type="spellEnd"/>
      <w:r w:rsidR="00BC3405" w:rsidRPr="00BC3405">
        <w:t>), serum creatinine (µmol/L), D-dimer, ferritin, C-reactive protein, and log</w:t>
      </w:r>
      <w:r w:rsidR="00BC3405" w:rsidRPr="00817DB1">
        <w:rPr>
          <w:vertAlign w:val="subscript"/>
        </w:rPr>
        <w:t>10</w:t>
      </w:r>
      <w:r w:rsidR="00BC3405" w:rsidRPr="00BC3405">
        <w:t xml:space="preserve"> viral load. </w:t>
      </w:r>
    </w:p>
    <w:p w14:paraId="51E82D8F" w14:textId="77777777" w:rsidR="00C77020" w:rsidRPr="00C77020" w:rsidRDefault="00C77020" w:rsidP="00C77020">
      <w:pPr>
        <w:pStyle w:val="Prrafodelista"/>
      </w:pPr>
    </w:p>
    <w:p w14:paraId="7AE71790" w14:textId="3DBE8B06" w:rsidR="00BC3405" w:rsidRPr="00BC3405" w:rsidRDefault="00BC3405" w:rsidP="00817DB1">
      <w:pPr>
        <w:pStyle w:val="Prrafodelista"/>
        <w:numPr>
          <w:ilvl w:val="0"/>
          <w:numId w:val="27"/>
        </w:numPr>
      </w:pPr>
      <w:r w:rsidRPr="00817DB1">
        <w:rPr>
          <w:u w:val="single"/>
        </w:rPr>
        <w:t>Multivariate Analysis to Identify Factors Associated with Hospital Discharge on Day 8.</w:t>
      </w:r>
    </w:p>
    <w:p w14:paraId="4E65B360" w14:textId="2C4E651E" w:rsidR="003E1F3C" w:rsidRDefault="00817DB1" w:rsidP="00C77020">
      <w:pPr>
        <w:pStyle w:val="Prrafodelista"/>
      </w:pPr>
      <w:r>
        <w:t>A</w:t>
      </w:r>
      <w:r w:rsidR="00BC3405" w:rsidRPr="00BC3405">
        <w:t xml:space="preserve"> similar exploratory analysis was performed with this timepoint. Variables included in a logistic regression model were: dose (1.5mg, 2.0mg, </w:t>
      </w:r>
      <w:proofErr w:type="gramStart"/>
      <w:r w:rsidR="00BC3405" w:rsidRPr="00BC3405">
        <w:t>2.5mg</w:t>
      </w:r>
      <w:proofErr w:type="gramEnd"/>
      <w:r w:rsidR="00BC3405" w:rsidRPr="00BC3405">
        <w:t>); age; disease severity at randomization (mild, moderate, severe); and log</w:t>
      </w:r>
      <w:r w:rsidR="00BC3405" w:rsidRPr="00817DB1">
        <w:rPr>
          <w:vertAlign w:val="subscript"/>
        </w:rPr>
        <w:t>10</w:t>
      </w:r>
      <w:r w:rsidR="00BC3405" w:rsidRPr="00BC3405">
        <w:t xml:space="preserve"> viral load. </w:t>
      </w:r>
    </w:p>
    <w:p w14:paraId="568A00AC" w14:textId="30BB7C9F" w:rsidR="00C77020" w:rsidRDefault="00C77020" w:rsidP="00C77020">
      <w:pPr>
        <w:pStyle w:val="Prrafodelista"/>
      </w:pPr>
    </w:p>
    <w:p w14:paraId="0993BFB6" w14:textId="77777777" w:rsidR="00C77020" w:rsidRDefault="00C77020">
      <w:pPr>
        <w:rPr>
          <w:b/>
        </w:rPr>
      </w:pPr>
      <w:r>
        <w:rPr>
          <w:b/>
        </w:rPr>
        <w:br w:type="page"/>
      </w:r>
    </w:p>
    <w:p w14:paraId="646EB8BD" w14:textId="2E4AE083" w:rsidR="00C77020" w:rsidRPr="00C77020" w:rsidRDefault="00C77020" w:rsidP="00C77020">
      <w:pPr>
        <w:rPr>
          <w:b/>
        </w:rPr>
      </w:pPr>
      <w:r w:rsidRPr="00C77020">
        <w:rPr>
          <w:b/>
        </w:rPr>
        <w:t>References</w:t>
      </w:r>
    </w:p>
    <w:p w14:paraId="4DCD99D7" w14:textId="1CB84654" w:rsidR="00C77020" w:rsidRDefault="00C77020" w:rsidP="00C77020">
      <w:pPr>
        <w:pStyle w:val="Prrafodelista"/>
        <w:spacing w:before="120" w:after="120"/>
        <w:ind w:left="0"/>
      </w:pPr>
      <w:r>
        <w:t>Brown SM, Jones BE, Jephson AR, Dean NC: Infectious Diseases Society of America/American Thoracic Society validation of the Infectious Diseases Society of America/American Thoracic Society 2007 guidelines for severe community-acquired pneumonia. Crit Care Med 2009; 37:3010-3016</w:t>
      </w:r>
    </w:p>
    <w:p w14:paraId="2E144879" w14:textId="77777777" w:rsidR="00C77020" w:rsidRDefault="00C77020" w:rsidP="00C77020">
      <w:pPr>
        <w:pStyle w:val="Prrafodelista"/>
        <w:spacing w:before="120" w:after="120"/>
        <w:ind w:left="0"/>
      </w:pPr>
      <w:r>
        <w:t>Brown SM, Grissom CK, Moss M, et al: Nonlinear imputation of PaO2/FiO2 from SpO2/FiO2 among patients with acute respiratory distress syndrome. Chest 2016; 150:307-313</w:t>
      </w:r>
    </w:p>
    <w:p w14:paraId="4F573C9A" w14:textId="77777777" w:rsidR="00C77020" w:rsidRDefault="00C77020" w:rsidP="00C77020">
      <w:pPr>
        <w:pStyle w:val="Prrafodelista"/>
        <w:spacing w:before="120" w:after="120"/>
        <w:ind w:left="0"/>
      </w:pPr>
      <w:r>
        <w:t xml:space="preserve">Dean NC, Jones JP, </w:t>
      </w:r>
      <w:proofErr w:type="spellStart"/>
      <w:r>
        <w:t>Aronsky</w:t>
      </w:r>
      <w:proofErr w:type="spellEnd"/>
      <w:r>
        <w:t xml:space="preserve"> D: Hospital admission decision for patients with community-acquired pneumonia: variability among physicians in an emergency department. Ann Emer Med 2012; 59:35-41</w:t>
      </w:r>
    </w:p>
    <w:p w14:paraId="60BCBCEE" w14:textId="77777777" w:rsidR="00C77020" w:rsidRDefault="00C77020" w:rsidP="00C77020">
      <w:pPr>
        <w:pStyle w:val="Prrafodelista"/>
        <w:spacing w:before="120" w:after="120"/>
        <w:ind w:left="0"/>
      </w:pPr>
      <w:r>
        <w:t xml:space="preserve">Ellis RK: Determination of PO2 from saturation. J </w:t>
      </w:r>
      <w:proofErr w:type="spellStart"/>
      <w:r>
        <w:t>Appl</w:t>
      </w:r>
      <w:proofErr w:type="spellEnd"/>
      <w:r>
        <w:t xml:space="preserve"> </w:t>
      </w:r>
      <w:proofErr w:type="spellStart"/>
      <w:r>
        <w:t>Physiol</w:t>
      </w:r>
      <w:proofErr w:type="spellEnd"/>
      <w:r>
        <w:t xml:space="preserve"> 1989; 67:902-902</w:t>
      </w:r>
    </w:p>
    <w:p w14:paraId="674735A0" w14:textId="77777777" w:rsidR="00C77020" w:rsidRDefault="00C77020" w:rsidP="00C77020">
      <w:pPr>
        <w:pStyle w:val="Prrafodelista"/>
        <w:spacing w:before="120" w:after="120"/>
        <w:ind w:left="0"/>
      </w:pPr>
      <w:proofErr w:type="spellStart"/>
      <w:r>
        <w:t>Khemani</w:t>
      </w:r>
      <w:proofErr w:type="spellEnd"/>
      <w:r>
        <w:t xml:space="preserve"> RG, Patel NR, Bart RD III, </w:t>
      </w:r>
      <w:proofErr w:type="spellStart"/>
      <w:r>
        <w:t>Newth</w:t>
      </w:r>
      <w:proofErr w:type="spellEnd"/>
      <w:r>
        <w:t xml:space="preserve"> CJ: Comparison of the pulse oximetric saturation/fraction of inspired oxygen ratio and the PaO2 fraction of inspired oxygen in children. Chest 2009; 135:662-668</w:t>
      </w:r>
    </w:p>
    <w:p w14:paraId="4AF3464A" w14:textId="31E11989" w:rsidR="00C77020" w:rsidRDefault="00C77020" w:rsidP="00C77020">
      <w:pPr>
        <w:pStyle w:val="Prrafodelista"/>
        <w:spacing w:before="120" w:after="120"/>
        <w:ind w:left="0"/>
      </w:pPr>
      <w:proofErr w:type="spellStart"/>
      <w:r>
        <w:t>Khemani</w:t>
      </w:r>
      <w:proofErr w:type="spellEnd"/>
      <w:r>
        <w:t xml:space="preserve"> RG, Thomas NJ, Venkatachalam V: Comparison of SpO2 to PaO2 based markers of lung disease severity for children with acute lung injury. Crit Care Med 2012; 40:1309-1316</w:t>
      </w:r>
    </w:p>
    <w:p w14:paraId="5BDBAED3" w14:textId="77777777" w:rsidR="00C77020" w:rsidRDefault="00C77020" w:rsidP="00C77020">
      <w:pPr>
        <w:pStyle w:val="Prrafodelista"/>
        <w:spacing w:before="120" w:after="120"/>
        <w:ind w:left="0"/>
      </w:pPr>
      <w:proofErr w:type="spellStart"/>
      <w:r>
        <w:t>Lanspa</w:t>
      </w:r>
      <w:proofErr w:type="spellEnd"/>
      <w:r>
        <w:t xml:space="preserve"> MJ, Jones BE, Brown SM, Dean NC: Mortality, morbidity, and disease severity of patients with aspiration pneumonia. J Hosp Med 2013; 8:83-90</w:t>
      </w:r>
    </w:p>
    <w:p w14:paraId="736C1B0C" w14:textId="77777777" w:rsidR="00C77020" w:rsidRDefault="00C77020" w:rsidP="00C77020">
      <w:pPr>
        <w:pStyle w:val="Prrafodelista"/>
        <w:spacing w:before="120" w:after="120"/>
        <w:ind w:left="0"/>
      </w:pPr>
      <w:proofErr w:type="spellStart"/>
      <w:r>
        <w:t>Lobete</w:t>
      </w:r>
      <w:proofErr w:type="spellEnd"/>
      <w:r>
        <w:t xml:space="preserve"> C, Medina A, Rey C, et al: Correlation of oxygen saturation as measured by pulse oximetry/fraction of inspired oxygen ratio with PaO2/fraction of inspired oxygen ratio is a heterogeneous sample of critically ill children. J Crit Care 2013; 28:538.e1-538.e7</w:t>
      </w:r>
    </w:p>
    <w:p w14:paraId="1D15957E" w14:textId="77777777" w:rsidR="00C77020" w:rsidRDefault="00C77020" w:rsidP="00C77020">
      <w:pPr>
        <w:pStyle w:val="Prrafodelista"/>
        <w:spacing w:before="120" w:after="120"/>
        <w:ind w:left="0"/>
      </w:pPr>
      <w:proofErr w:type="spellStart"/>
      <w:r>
        <w:t>Pandharipande</w:t>
      </w:r>
      <w:proofErr w:type="spellEnd"/>
      <w:r>
        <w:t xml:space="preserve"> PP, </w:t>
      </w:r>
      <w:proofErr w:type="spellStart"/>
      <w:r>
        <w:t>Shintani</w:t>
      </w:r>
      <w:proofErr w:type="spellEnd"/>
      <w:r>
        <w:t xml:space="preserve"> AK, Hagerman HE: Derivation and validation of SpO2/FiO2 ratio to impute for PaO2/FiO2 ratio in the respiratory component of the Sequential Organ Failure Assessment score. Crit Care Med 2009; 37:1317-1321</w:t>
      </w:r>
    </w:p>
    <w:p w14:paraId="6014B679" w14:textId="77777777" w:rsidR="00C77020" w:rsidRDefault="00C77020" w:rsidP="00C77020">
      <w:pPr>
        <w:pStyle w:val="Prrafodelista"/>
        <w:spacing w:before="120" w:after="120"/>
        <w:ind w:left="0"/>
      </w:pPr>
      <w:r>
        <w:t>Rice T, Wheeler AP, Bernhard GR: Comparison of the SpO2/FiO2 ratio and the PaO2/FiO2 ratio in patients with acute lung injury or ARPD. Chest 2007; 132:410-417</w:t>
      </w:r>
    </w:p>
    <w:p w14:paraId="5BEB52E1" w14:textId="77777777" w:rsidR="00C77020" w:rsidRDefault="00C77020" w:rsidP="00C77020">
      <w:pPr>
        <w:pStyle w:val="Prrafodelista"/>
        <w:spacing w:before="120" w:after="120"/>
        <w:ind w:left="0"/>
      </w:pPr>
      <w:proofErr w:type="spellStart"/>
      <w:r>
        <w:t>Severinghaus</w:t>
      </w:r>
      <w:proofErr w:type="spellEnd"/>
      <w:r>
        <w:t xml:space="preserve"> JW: Simple accurate equation for human blood O2 dissociation computations. J </w:t>
      </w:r>
      <w:proofErr w:type="spellStart"/>
      <w:r>
        <w:t>Appl</w:t>
      </w:r>
      <w:proofErr w:type="spellEnd"/>
      <w:r>
        <w:t xml:space="preserve"> </w:t>
      </w:r>
      <w:proofErr w:type="spellStart"/>
      <w:r>
        <w:t>Physiol</w:t>
      </w:r>
      <w:proofErr w:type="spellEnd"/>
      <w:r>
        <w:t xml:space="preserve"> 1979; 46:599-602</w:t>
      </w:r>
    </w:p>
    <w:p w14:paraId="4F126A7A" w14:textId="77777777" w:rsidR="00C77020" w:rsidRDefault="00C77020" w:rsidP="00C77020">
      <w:pPr>
        <w:pStyle w:val="Prrafodelista"/>
        <w:spacing w:before="120" w:after="120"/>
        <w:ind w:left="0"/>
      </w:pPr>
      <w:r>
        <w:t xml:space="preserve">Thomas NJ, Shaffer ML, </w:t>
      </w:r>
      <w:proofErr w:type="spellStart"/>
      <w:r>
        <w:t>Willson</w:t>
      </w:r>
      <w:proofErr w:type="spellEnd"/>
      <w:r>
        <w:t xml:space="preserve"> DF, Shih MC, Curley MA: Defining acute lung disease in children with the oxygen saturation index. </w:t>
      </w:r>
      <w:proofErr w:type="spellStart"/>
      <w:r>
        <w:t>Pediatr</w:t>
      </w:r>
      <w:proofErr w:type="spellEnd"/>
      <w:r>
        <w:t xml:space="preserve"> </w:t>
      </w:r>
      <w:proofErr w:type="spellStart"/>
      <w:r>
        <w:t>Crit</w:t>
      </w:r>
      <w:proofErr w:type="spellEnd"/>
      <w:r>
        <w:t xml:space="preserve"> Care Med 2010; 11:12-17</w:t>
      </w:r>
    </w:p>
    <w:p w14:paraId="108BB7DE" w14:textId="33EA04DC" w:rsidR="00C77020" w:rsidRDefault="00C77020" w:rsidP="00C77020">
      <w:pPr>
        <w:pStyle w:val="Prrafodelista"/>
        <w:spacing w:before="120" w:after="120"/>
        <w:ind w:left="0"/>
      </w:pPr>
      <w:r>
        <w:t xml:space="preserve">U.S. Department of Health and Human Services Food and Drug Administration Center for Drug Evaluation and Research (CDER) Center for Biologics Evaluation and Research (CBER). COVID-19: Developing Drugs and Biological Products for Treatment or Prevention Guidance for Industry. February 2021. </w:t>
      </w:r>
      <w:hyperlink r:id="rId13" w:history="1">
        <w:r w:rsidR="00EE44F9" w:rsidRPr="00E96500">
          <w:rPr>
            <w:rStyle w:val="Hipervnculo"/>
          </w:rPr>
          <w:t>https://www.fda.gov/media/137926/download</w:t>
        </w:r>
      </w:hyperlink>
      <w:r w:rsidR="00EE44F9">
        <w:t xml:space="preserve"> </w:t>
      </w:r>
    </w:p>
    <w:p w14:paraId="7F2C02D9" w14:textId="77777777" w:rsidR="00C77020" w:rsidRDefault="00C77020" w:rsidP="00C77020">
      <w:pPr>
        <w:pStyle w:val="Prrafodelista"/>
        <w:spacing w:before="120" w:after="120"/>
        <w:ind w:left="0"/>
      </w:pPr>
      <w:r>
        <w:t xml:space="preserve">Wang Y, Zhang D, Du G, et al: </w:t>
      </w:r>
      <w:proofErr w:type="spellStart"/>
      <w:r>
        <w:t>Remdesivir</w:t>
      </w:r>
      <w:proofErr w:type="spellEnd"/>
      <w:r>
        <w:t xml:space="preserve"> in adults with severe COVID-19: a randomized, double-blind, placebo-controlled, </w:t>
      </w:r>
      <w:proofErr w:type="spellStart"/>
      <w:r>
        <w:t>multicentre</w:t>
      </w:r>
      <w:proofErr w:type="spellEnd"/>
      <w:r>
        <w:t xml:space="preserve"> trial. Lancet 2020; 395:1569-1578</w:t>
      </w:r>
    </w:p>
    <w:sectPr w:rsidR="00C77020" w:rsidSect="00E853D5">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78B71" w14:textId="77777777" w:rsidR="00597A12" w:rsidRDefault="00597A12">
      <w:r>
        <w:separator/>
      </w:r>
    </w:p>
  </w:endnote>
  <w:endnote w:type="continuationSeparator" w:id="0">
    <w:p w14:paraId="278CE15E" w14:textId="77777777" w:rsidR="00597A12" w:rsidRDefault="00597A12">
      <w:r>
        <w:continuationSeparator/>
      </w:r>
    </w:p>
  </w:endnote>
  <w:endnote w:type="continuationNotice" w:id="1">
    <w:p w14:paraId="5F271A80" w14:textId="77777777" w:rsidR="00597A12" w:rsidRDefault="00597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EA3E" w14:textId="72D4D910" w:rsidR="00441CF6" w:rsidRDefault="00441CF6">
    <w:pPr>
      <w:pStyle w:val="Piedepgina"/>
      <w:jc w:val="right"/>
    </w:pPr>
    <w:r>
      <w:fldChar w:fldCharType="begin"/>
    </w:r>
    <w:r>
      <w:instrText xml:space="preserve"> PAGE   \* MERGEFORMAT </w:instrText>
    </w:r>
    <w:r>
      <w:fldChar w:fldCharType="separate"/>
    </w:r>
    <w:r w:rsidR="00EF4E62">
      <w:rPr>
        <w:noProof/>
      </w:rPr>
      <w:t>4</w:t>
    </w:r>
    <w:r>
      <w:fldChar w:fldCharType="end"/>
    </w:r>
  </w:p>
  <w:p w14:paraId="211F3547" w14:textId="77777777" w:rsidR="00441CF6" w:rsidRDefault="00441C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785B1" w14:textId="77777777" w:rsidR="00597A12" w:rsidRDefault="00597A12">
      <w:r>
        <w:separator/>
      </w:r>
    </w:p>
  </w:footnote>
  <w:footnote w:type="continuationSeparator" w:id="0">
    <w:p w14:paraId="5349257D" w14:textId="77777777" w:rsidR="00597A12" w:rsidRDefault="00597A12">
      <w:r>
        <w:continuationSeparator/>
      </w:r>
    </w:p>
  </w:footnote>
  <w:footnote w:type="continuationNotice" w:id="1">
    <w:p w14:paraId="249220C1" w14:textId="77777777" w:rsidR="00597A12" w:rsidRDefault="00597A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1F95" w14:textId="77777777" w:rsidR="00441CF6" w:rsidRPr="005001AC" w:rsidRDefault="00441CF6" w:rsidP="005001AC">
    <w:pPr>
      <w:jc w:val="right"/>
      <w:rPr>
        <w:sz w:val="20"/>
      </w:rPr>
    </w:pPr>
  </w:p>
  <w:p w14:paraId="3CD866EE" w14:textId="77777777" w:rsidR="00441CF6" w:rsidRDefault="00441C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9A098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0F50623"/>
    <w:multiLevelType w:val="hybridMultilevel"/>
    <w:tmpl w:val="180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F2EFD"/>
    <w:multiLevelType w:val="hybridMultilevel"/>
    <w:tmpl w:val="D132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558C2"/>
    <w:multiLevelType w:val="hybridMultilevel"/>
    <w:tmpl w:val="9C92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D4466"/>
    <w:multiLevelType w:val="hybridMultilevel"/>
    <w:tmpl w:val="6EF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4422D"/>
    <w:multiLevelType w:val="hybridMultilevel"/>
    <w:tmpl w:val="82403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D3850"/>
    <w:multiLevelType w:val="hybridMultilevel"/>
    <w:tmpl w:val="AE74112C"/>
    <w:lvl w:ilvl="0" w:tplc="31BAF1AA">
      <w:start w:val="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3D1C1A6D"/>
    <w:multiLevelType w:val="hybridMultilevel"/>
    <w:tmpl w:val="40928438"/>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629EB"/>
    <w:multiLevelType w:val="hybridMultilevel"/>
    <w:tmpl w:val="AF5E3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F3507"/>
    <w:multiLevelType w:val="hybridMultilevel"/>
    <w:tmpl w:val="F622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203DF"/>
    <w:multiLevelType w:val="hybridMultilevel"/>
    <w:tmpl w:val="3DB0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416BE"/>
    <w:multiLevelType w:val="hybridMultilevel"/>
    <w:tmpl w:val="A2AAF130"/>
    <w:lvl w:ilvl="0" w:tplc="C6D449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04D29"/>
    <w:multiLevelType w:val="hybridMultilevel"/>
    <w:tmpl w:val="D90C3D5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3C7690"/>
    <w:multiLevelType w:val="hybridMultilevel"/>
    <w:tmpl w:val="6764EC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509688C"/>
    <w:multiLevelType w:val="hybridMultilevel"/>
    <w:tmpl w:val="0840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A0EF7"/>
    <w:multiLevelType w:val="hybridMultilevel"/>
    <w:tmpl w:val="97D69C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731FB"/>
    <w:multiLevelType w:val="hybridMultilevel"/>
    <w:tmpl w:val="4816E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E3AD1"/>
    <w:multiLevelType w:val="hybridMultilevel"/>
    <w:tmpl w:val="3C4A64F4"/>
    <w:lvl w:ilvl="0" w:tplc="C71CF010">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749C447A"/>
    <w:multiLevelType w:val="hybridMultilevel"/>
    <w:tmpl w:val="6A0C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7"/>
  </w:num>
  <w:num w:numId="13">
    <w:abstractNumId w:val="10"/>
  </w:num>
  <w:num w:numId="14">
    <w:abstractNumId w:val="11"/>
  </w:num>
  <w:num w:numId="15">
    <w:abstractNumId w:val="23"/>
  </w:num>
  <w:num w:numId="16">
    <w:abstractNumId w:val="25"/>
  </w:num>
  <w:num w:numId="17">
    <w:abstractNumId w:val="18"/>
  </w:num>
  <w:num w:numId="18">
    <w:abstractNumId w:val="13"/>
  </w:num>
  <w:num w:numId="19">
    <w:abstractNumId w:val="20"/>
  </w:num>
  <w:num w:numId="20">
    <w:abstractNumId w:val="19"/>
  </w:num>
  <w:num w:numId="21">
    <w:abstractNumId w:val="16"/>
  </w:num>
  <w:num w:numId="22">
    <w:abstractNumId w:val="24"/>
  </w:num>
  <w:num w:numId="23">
    <w:abstractNumId w:val="26"/>
  </w:num>
  <w:num w:numId="24">
    <w:abstractNumId w:val="15"/>
  </w:num>
  <w:num w:numId="25">
    <w:abstractNumId w:val="22"/>
  </w:num>
  <w:num w:numId="26">
    <w:abstractNumId w:val="14"/>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activeWritingStyle w:appName="MSWord" w:lang="es-ES_tradnl" w:vendorID="64" w:dllVersion="6" w:nlCheck="1" w:checkStyle="0"/>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C030F"/>
    <w:rsid w:val="0001295F"/>
    <w:rsid w:val="00013FEF"/>
    <w:rsid w:val="00015BDA"/>
    <w:rsid w:val="00015F74"/>
    <w:rsid w:val="00036AF4"/>
    <w:rsid w:val="00042C08"/>
    <w:rsid w:val="00065EBD"/>
    <w:rsid w:val="000661DC"/>
    <w:rsid w:val="00072C55"/>
    <w:rsid w:val="00074EA9"/>
    <w:rsid w:val="00083B44"/>
    <w:rsid w:val="000850DC"/>
    <w:rsid w:val="000965E5"/>
    <w:rsid w:val="000A0ECA"/>
    <w:rsid w:val="000A1503"/>
    <w:rsid w:val="000A1870"/>
    <w:rsid w:val="000B7223"/>
    <w:rsid w:val="000C2771"/>
    <w:rsid w:val="000D2D76"/>
    <w:rsid w:val="000D46F4"/>
    <w:rsid w:val="000E1160"/>
    <w:rsid w:val="000E2AF4"/>
    <w:rsid w:val="000F0DCE"/>
    <w:rsid w:val="000F6BE3"/>
    <w:rsid w:val="00112C5B"/>
    <w:rsid w:val="00114193"/>
    <w:rsid w:val="00115A38"/>
    <w:rsid w:val="0011687B"/>
    <w:rsid w:val="001205DF"/>
    <w:rsid w:val="00124F82"/>
    <w:rsid w:val="00126313"/>
    <w:rsid w:val="001406CF"/>
    <w:rsid w:val="0014237A"/>
    <w:rsid w:val="0016255B"/>
    <w:rsid w:val="0016337A"/>
    <w:rsid w:val="00164269"/>
    <w:rsid w:val="0016472C"/>
    <w:rsid w:val="00165F9E"/>
    <w:rsid w:val="00171D76"/>
    <w:rsid w:val="001877C8"/>
    <w:rsid w:val="00190037"/>
    <w:rsid w:val="001A1AC5"/>
    <w:rsid w:val="001A1BDE"/>
    <w:rsid w:val="001B0939"/>
    <w:rsid w:val="001F0876"/>
    <w:rsid w:val="001F167C"/>
    <w:rsid w:val="001F374B"/>
    <w:rsid w:val="001F5E91"/>
    <w:rsid w:val="002077B9"/>
    <w:rsid w:val="00210C2A"/>
    <w:rsid w:val="00243C25"/>
    <w:rsid w:val="00244488"/>
    <w:rsid w:val="00262D72"/>
    <w:rsid w:val="00267522"/>
    <w:rsid w:val="00274730"/>
    <w:rsid w:val="00290E45"/>
    <w:rsid w:val="00294FBB"/>
    <w:rsid w:val="002C030F"/>
    <w:rsid w:val="002D6A7D"/>
    <w:rsid w:val="00300F0C"/>
    <w:rsid w:val="003044A4"/>
    <w:rsid w:val="00306EB9"/>
    <w:rsid w:val="0031497F"/>
    <w:rsid w:val="003158D1"/>
    <w:rsid w:val="00331D75"/>
    <w:rsid w:val="00337A8E"/>
    <w:rsid w:val="00355362"/>
    <w:rsid w:val="00363E44"/>
    <w:rsid w:val="00366E29"/>
    <w:rsid w:val="0036785B"/>
    <w:rsid w:val="003914BE"/>
    <w:rsid w:val="00395E86"/>
    <w:rsid w:val="003A2FD8"/>
    <w:rsid w:val="003B40E6"/>
    <w:rsid w:val="003C5F3B"/>
    <w:rsid w:val="003C66BB"/>
    <w:rsid w:val="003D2AA1"/>
    <w:rsid w:val="003D3699"/>
    <w:rsid w:val="003D7113"/>
    <w:rsid w:val="003E1F3C"/>
    <w:rsid w:val="003E74FB"/>
    <w:rsid w:val="003F6E14"/>
    <w:rsid w:val="00405336"/>
    <w:rsid w:val="00414699"/>
    <w:rsid w:val="00415FCD"/>
    <w:rsid w:val="00430349"/>
    <w:rsid w:val="00441CF6"/>
    <w:rsid w:val="004506EE"/>
    <w:rsid w:val="00452F74"/>
    <w:rsid w:val="004571D5"/>
    <w:rsid w:val="00461D81"/>
    <w:rsid w:val="0046356B"/>
    <w:rsid w:val="00471F89"/>
    <w:rsid w:val="00473810"/>
    <w:rsid w:val="00474F1C"/>
    <w:rsid w:val="0047594E"/>
    <w:rsid w:val="00477182"/>
    <w:rsid w:val="004779CB"/>
    <w:rsid w:val="004823C9"/>
    <w:rsid w:val="004839CB"/>
    <w:rsid w:val="004A1539"/>
    <w:rsid w:val="004C523D"/>
    <w:rsid w:val="004D17A3"/>
    <w:rsid w:val="004E42D8"/>
    <w:rsid w:val="004E7BA2"/>
    <w:rsid w:val="004F3C0F"/>
    <w:rsid w:val="004F7EDF"/>
    <w:rsid w:val="005001AC"/>
    <w:rsid w:val="00527D71"/>
    <w:rsid w:val="005520A8"/>
    <w:rsid w:val="00552C35"/>
    <w:rsid w:val="005607DD"/>
    <w:rsid w:val="00564B08"/>
    <w:rsid w:val="0057259C"/>
    <w:rsid w:val="00572F40"/>
    <w:rsid w:val="00572FA4"/>
    <w:rsid w:val="005742FA"/>
    <w:rsid w:val="00597A12"/>
    <w:rsid w:val="005A558C"/>
    <w:rsid w:val="005A5632"/>
    <w:rsid w:val="005A7D5C"/>
    <w:rsid w:val="005B0C25"/>
    <w:rsid w:val="005D43FC"/>
    <w:rsid w:val="005E116D"/>
    <w:rsid w:val="005E28F8"/>
    <w:rsid w:val="005E5522"/>
    <w:rsid w:val="005E6513"/>
    <w:rsid w:val="00606081"/>
    <w:rsid w:val="00606217"/>
    <w:rsid w:val="00615AE0"/>
    <w:rsid w:val="006316AE"/>
    <w:rsid w:val="0064545B"/>
    <w:rsid w:val="00651114"/>
    <w:rsid w:val="006551CF"/>
    <w:rsid w:val="00664560"/>
    <w:rsid w:val="00670299"/>
    <w:rsid w:val="006750E1"/>
    <w:rsid w:val="00691985"/>
    <w:rsid w:val="006A1B64"/>
    <w:rsid w:val="006B064D"/>
    <w:rsid w:val="006B0BE8"/>
    <w:rsid w:val="006B3A79"/>
    <w:rsid w:val="006D14F6"/>
    <w:rsid w:val="006D5C0F"/>
    <w:rsid w:val="007108F5"/>
    <w:rsid w:val="007138F1"/>
    <w:rsid w:val="00713E5B"/>
    <w:rsid w:val="00723194"/>
    <w:rsid w:val="00723995"/>
    <w:rsid w:val="007402FC"/>
    <w:rsid w:val="007411A1"/>
    <w:rsid w:val="007606D1"/>
    <w:rsid w:val="0076511D"/>
    <w:rsid w:val="00792AC4"/>
    <w:rsid w:val="00793072"/>
    <w:rsid w:val="007B3090"/>
    <w:rsid w:val="007C3F1C"/>
    <w:rsid w:val="007D01A9"/>
    <w:rsid w:val="007E5AC2"/>
    <w:rsid w:val="007E6F5B"/>
    <w:rsid w:val="007F0B7A"/>
    <w:rsid w:val="007F47F9"/>
    <w:rsid w:val="00804FBC"/>
    <w:rsid w:val="00807D35"/>
    <w:rsid w:val="00817DB1"/>
    <w:rsid w:val="008218C4"/>
    <w:rsid w:val="0082732C"/>
    <w:rsid w:val="00833378"/>
    <w:rsid w:val="00833B82"/>
    <w:rsid w:val="00842816"/>
    <w:rsid w:val="008525F7"/>
    <w:rsid w:val="00867A98"/>
    <w:rsid w:val="00870867"/>
    <w:rsid w:val="00870CD7"/>
    <w:rsid w:val="0087170F"/>
    <w:rsid w:val="00872FFA"/>
    <w:rsid w:val="00885C9B"/>
    <w:rsid w:val="00891124"/>
    <w:rsid w:val="008A4E26"/>
    <w:rsid w:val="008B6E82"/>
    <w:rsid w:val="008D1784"/>
    <w:rsid w:val="008D5D2A"/>
    <w:rsid w:val="00914B63"/>
    <w:rsid w:val="00921401"/>
    <w:rsid w:val="0092497B"/>
    <w:rsid w:val="00932180"/>
    <w:rsid w:val="009354F3"/>
    <w:rsid w:val="00942E6B"/>
    <w:rsid w:val="009447DC"/>
    <w:rsid w:val="009506A9"/>
    <w:rsid w:val="00951919"/>
    <w:rsid w:val="00961BA5"/>
    <w:rsid w:val="009743A9"/>
    <w:rsid w:val="00991EE5"/>
    <w:rsid w:val="009A5287"/>
    <w:rsid w:val="009B297E"/>
    <w:rsid w:val="009B2AC5"/>
    <w:rsid w:val="009B7984"/>
    <w:rsid w:val="009C719B"/>
    <w:rsid w:val="009D18F1"/>
    <w:rsid w:val="009F4BED"/>
    <w:rsid w:val="009F7D93"/>
    <w:rsid w:val="00A20F68"/>
    <w:rsid w:val="00A335DE"/>
    <w:rsid w:val="00A3403B"/>
    <w:rsid w:val="00A47EBC"/>
    <w:rsid w:val="00A51A12"/>
    <w:rsid w:val="00A529BB"/>
    <w:rsid w:val="00A53C00"/>
    <w:rsid w:val="00A543FC"/>
    <w:rsid w:val="00A56DD2"/>
    <w:rsid w:val="00A61AA7"/>
    <w:rsid w:val="00A627D4"/>
    <w:rsid w:val="00A74DA2"/>
    <w:rsid w:val="00A82083"/>
    <w:rsid w:val="00A821A4"/>
    <w:rsid w:val="00A928AD"/>
    <w:rsid w:val="00AB330B"/>
    <w:rsid w:val="00AB399E"/>
    <w:rsid w:val="00AB767D"/>
    <w:rsid w:val="00AC4DF0"/>
    <w:rsid w:val="00AC59D0"/>
    <w:rsid w:val="00AC64AE"/>
    <w:rsid w:val="00AD16B1"/>
    <w:rsid w:val="00AD499C"/>
    <w:rsid w:val="00B263E9"/>
    <w:rsid w:val="00B36869"/>
    <w:rsid w:val="00B43B31"/>
    <w:rsid w:val="00B44FA6"/>
    <w:rsid w:val="00B47CFA"/>
    <w:rsid w:val="00B57F00"/>
    <w:rsid w:val="00B77B2A"/>
    <w:rsid w:val="00B82C22"/>
    <w:rsid w:val="00B870FD"/>
    <w:rsid w:val="00B93DBA"/>
    <w:rsid w:val="00B9440A"/>
    <w:rsid w:val="00B960C6"/>
    <w:rsid w:val="00B96E8E"/>
    <w:rsid w:val="00BB2D2A"/>
    <w:rsid w:val="00BC3405"/>
    <w:rsid w:val="00BC3E04"/>
    <w:rsid w:val="00BC5ED2"/>
    <w:rsid w:val="00BC63B4"/>
    <w:rsid w:val="00BD58CF"/>
    <w:rsid w:val="00BE5CAA"/>
    <w:rsid w:val="00BF0482"/>
    <w:rsid w:val="00BF0C92"/>
    <w:rsid w:val="00C04CC1"/>
    <w:rsid w:val="00C4096C"/>
    <w:rsid w:val="00C50C6D"/>
    <w:rsid w:val="00C600D9"/>
    <w:rsid w:val="00C77020"/>
    <w:rsid w:val="00C80D18"/>
    <w:rsid w:val="00C80E31"/>
    <w:rsid w:val="00C90397"/>
    <w:rsid w:val="00C92B22"/>
    <w:rsid w:val="00CB21E7"/>
    <w:rsid w:val="00CC1384"/>
    <w:rsid w:val="00CD3720"/>
    <w:rsid w:val="00CE19EE"/>
    <w:rsid w:val="00CF1848"/>
    <w:rsid w:val="00CF5C2F"/>
    <w:rsid w:val="00D04BCF"/>
    <w:rsid w:val="00D143D9"/>
    <w:rsid w:val="00D337A9"/>
    <w:rsid w:val="00D52080"/>
    <w:rsid w:val="00D5511B"/>
    <w:rsid w:val="00D577E8"/>
    <w:rsid w:val="00D75308"/>
    <w:rsid w:val="00D766F1"/>
    <w:rsid w:val="00D859AD"/>
    <w:rsid w:val="00D97B10"/>
    <w:rsid w:val="00DA0828"/>
    <w:rsid w:val="00DA4AB0"/>
    <w:rsid w:val="00DA7F25"/>
    <w:rsid w:val="00DD59F4"/>
    <w:rsid w:val="00DE6DED"/>
    <w:rsid w:val="00DF599E"/>
    <w:rsid w:val="00E06400"/>
    <w:rsid w:val="00E257C8"/>
    <w:rsid w:val="00E30A0A"/>
    <w:rsid w:val="00E4007E"/>
    <w:rsid w:val="00E41512"/>
    <w:rsid w:val="00E4519A"/>
    <w:rsid w:val="00E775D6"/>
    <w:rsid w:val="00E7799F"/>
    <w:rsid w:val="00E853D5"/>
    <w:rsid w:val="00E86078"/>
    <w:rsid w:val="00E9773B"/>
    <w:rsid w:val="00E97A14"/>
    <w:rsid w:val="00EA27AD"/>
    <w:rsid w:val="00EA6F42"/>
    <w:rsid w:val="00EB6ADD"/>
    <w:rsid w:val="00EC13A3"/>
    <w:rsid w:val="00EC7C85"/>
    <w:rsid w:val="00ED7B92"/>
    <w:rsid w:val="00EE1D77"/>
    <w:rsid w:val="00EE44F9"/>
    <w:rsid w:val="00EF4E62"/>
    <w:rsid w:val="00F045F1"/>
    <w:rsid w:val="00F125EE"/>
    <w:rsid w:val="00F12E98"/>
    <w:rsid w:val="00F22029"/>
    <w:rsid w:val="00F270AB"/>
    <w:rsid w:val="00F32ED7"/>
    <w:rsid w:val="00F402AD"/>
    <w:rsid w:val="00F40FBB"/>
    <w:rsid w:val="00F46342"/>
    <w:rsid w:val="00F515FB"/>
    <w:rsid w:val="00F5510B"/>
    <w:rsid w:val="00F630EA"/>
    <w:rsid w:val="00F65A7F"/>
    <w:rsid w:val="00F7007E"/>
    <w:rsid w:val="00F73193"/>
    <w:rsid w:val="00F74F95"/>
    <w:rsid w:val="00F77B7A"/>
    <w:rsid w:val="00F80705"/>
    <w:rsid w:val="00F97325"/>
    <w:rsid w:val="00FA1481"/>
    <w:rsid w:val="00FA41ED"/>
    <w:rsid w:val="00FD7C64"/>
    <w:rsid w:val="00FE3009"/>
    <w:rsid w:val="00FF002D"/>
    <w:rsid w:val="00FF04E3"/>
    <w:rsid w:val="00FF107D"/>
    <w:rsid w:val="010E07D2"/>
    <w:rsid w:val="029D346D"/>
    <w:rsid w:val="07886888"/>
    <w:rsid w:val="103A96DD"/>
    <w:rsid w:val="239048EF"/>
    <w:rsid w:val="31312F2E"/>
    <w:rsid w:val="343AD05D"/>
    <w:rsid w:val="38A5AA29"/>
    <w:rsid w:val="3BEF5495"/>
    <w:rsid w:val="4202664B"/>
    <w:rsid w:val="45EFB70D"/>
    <w:rsid w:val="476B0C75"/>
    <w:rsid w:val="530C4D08"/>
    <w:rsid w:val="5FE636D7"/>
    <w:rsid w:val="6265D459"/>
    <w:rsid w:val="64139962"/>
    <w:rsid w:val="64A1EDFD"/>
    <w:rsid w:val="6812C720"/>
    <w:rsid w:val="6FB9400A"/>
    <w:rsid w:val="718B8964"/>
    <w:rsid w:val="7A2FF878"/>
    <w:rsid w:val="7B4A41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597622"/>
  <w15:docId w15:val="{648EC84B-5D16-4C23-BBBE-70D2D06A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EA"/>
    <w:rPr>
      <w:sz w:val="24"/>
    </w:rPr>
  </w:style>
  <w:style w:type="paragraph" w:styleId="Ttulo1">
    <w:name w:val="heading 1"/>
    <w:basedOn w:val="Normal"/>
    <w:next w:val="Normal"/>
    <w:link w:val="Ttulo1Car"/>
    <w:semiHidden/>
    <w:qFormat/>
    <w:rsid w:val="00B43B31"/>
    <w:pPr>
      <w:keepNext/>
      <w:spacing w:before="240" w:after="60"/>
      <w:outlineLvl w:val="0"/>
    </w:pPr>
    <w:rPr>
      <w:b/>
      <w:bCs/>
      <w:kern w:val="32"/>
      <w:szCs w:val="24"/>
    </w:rPr>
  </w:style>
  <w:style w:type="paragraph" w:styleId="Ttulo2">
    <w:name w:val="heading 2"/>
    <w:basedOn w:val="Normal"/>
    <w:next w:val="Normal"/>
    <w:link w:val="Ttulo2Car"/>
    <w:semiHidden/>
    <w:qFormat/>
    <w:rsid w:val="007411A1"/>
    <w:pPr>
      <w:keepNext/>
      <w:spacing w:before="240" w:after="60"/>
      <w:outlineLvl w:val="1"/>
    </w:pPr>
    <w:rPr>
      <w:rFonts w:ascii="Cambria" w:hAnsi="Cambria"/>
      <w:b/>
      <w:bCs/>
      <w:i/>
      <w:iCs/>
      <w:sz w:val="28"/>
      <w:szCs w:val="28"/>
    </w:rPr>
  </w:style>
  <w:style w:type="paragraph" w:styleId="Ttulo3">
    <w:name w:val="heading 3"/>
    <w:basedOn w:val="Normal"/>
    <w:next w:val="Normal"/>
    <w:semiHidden/>
    <w:qFormat/>
    <w:rsid w:val="00C600D9"/>
    <w:pPr>
      <w:keepNext/>
      <w:spacing w:line="480" w:lineRule="auto"/>
      <w:outlineLvl w:val="2"/>
    </w:pPr>
    <w:rPr>
      <w:rFonts w:ascii="Times" w:eastAsia="Times" w:hAnsi="Times"/>
      <w:b/>
    </w:rPr>
  </w:style>
  <w:style w:type="paragraph" w:styleId="Ttulo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Ttulo5">
    <w:name w:val="heading 5"/>
    <w:basedOn w:val="Normal"/>
    <w:next w:val="Normal"/>
    <w:link w:val="Ttulo5Car"/>
    <w:semiHidden/>
    <w:qFormat/>
    <w:rsid w:val="007411A1"/>
    <w:pPr>
      <w:spacing w:before="240" w:after="60"/>
      <w:outlineLvl w:val="4"/>
    </w:pPr>
    <w:rPr>
      <w:rFonts w:ascii="Calibri" w:hAnsi="Calibri"/>
      <w:b/>
      <w:bCs/>
      <w:i/>
      <w:iCs/>
      <w:sz w:val="26"/>
      <w:szCs w:val="26"/>
    </w:rPr>
  </w:style>
  <w:style w:type="paragraph" w:styleId="Ttulo6">
    <w:name w:val="heading 6"/>
    <w:basedOn w:val="Normal"/>
    <w:next w:val="Normal"/>
    <w:link w:val="Ttulo6Car"/>
    <w:semiHidden/>
    <w:qFormat/>
    <w:rsid w:val="007411A1"/>
    <w:pPr>
      <w:spacing w:before="240" w:after="60"/>
      <w:outlineLvl w:val="5"/>
    </w:pPr>
    <w:rPr>
      <w:rFonts w:ascii="Calibri" w:hAnsi="Calibri"/>
      <w:b/>
      <w:bCs/>
      <w:sz w:val="22"/>
      <w:szCs w:val="22"/>
    </w:rPr>
  </w:style>
  <w:style w:type="paragraph" w:styleId="Ttulo7">
    <w:name w:val="heading 7"/>
    <w:basedOn w:val="Normal"/>
    <w:next w:val="Normal"/>
    <w:link w:val="Ttulo7Car"/>
    <w:semiHidden/>
    <w:qFormat/>
    <w:rsid w:val="007411A1"/>
    <w:pPr>
      <w:spacing w:before="240" w:after="60"/>
      <w:outlineLvl w:val="6"/>
    </w:pPr>
    <w:rPr>
      <w:rFonts w:ascii="Calibri" w:hAnsi="Calibri"/>
      <w:szCs w:val="24"/>
    </w:rPr>
  </w:style>
  <w:style w:type="paragraph" w:styleId="Ttulo8">
    <w:name w:val="heading 8"/>
    <w:basedOn w:val="Normal"/>
    <w:next w:val="Normal"/>
    <w:link w:val="Ttulo8Car"/>
    <w:semiHidden/>
    <w:qFormat/>
    <w:rsid w:val="007411A1"/>
    <w:pPr>
      <w:spacing w:before="240" w:after="60"/>
      <w:outlineLvl w:val="7"/>
    </w:pPr>
    <w:rPr>
      <w:rFonts w:ascii="Calibri" w:hAnsi="Calibri"/>
      <w:i/>
      <w:iCs/>
      <w:szCs w:val="24"/>
    </w:rPr>
  </w:style>
  <w:style w:type="paragraph" w:styleId="Ttulo9">
    <w:name w:val="heading 9"/>
    <w:basedOn w:val="Normal"/>
    <w:next w:val="Normal"/>
    <w:link w:val="Ttulo9Car"/>
    <w:semiHidden/>
    <w:qFormat/>
    <w:rsid w:val="007411A1"/>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rsid w:val="00477182"/>
  </w:style>
  <w:style w:type="character" w:customStyle="1" w:styleId="Ttulo1Car">
    <w:name w:val="Título 1 Car"/>
    <w:link w:val="Ttulo1"/>
    <w:semiHidden/>
    <w:rsid w:val="00FF04E3"/>
    <w:rPr>
      <w:b/>
      <w:bCs/>
      <w:kern w:val="32"/>
      <w:sz w:val="24"/>
      <w:szCs w:val="24"/>
    </w:rPr>
  </w:style>
  <w:style w:type="character" w:customStyle="1" w:styleId="Ttulo2Car">
    <w:name w:val="Título 2 Car"/>
    <w:link w:val="Ttulo2"/>
    <w:semiHidden/>
    <w:rsid w:val="00FF04E3"/>
    <w:rPr>
      <w:rFonts w:ascii="Cambria" w:hAnsi="Cambria"/>
      <w:b/>
      <w:bCs/>
      <w:i/>
      <w:iCs/>
      <w:sz w:val="28"/>
      <w:szCs w:val="28"/>
    </w:rPr>
  </w:style>
  <w:style w:type="character" w:customStyle="1" w:styleId="Ttulo5Car">
    <w:name w:val="Título 5 Car"/>
    <w:link w:val="Ttulo5"/>
    <w:semiHidden/>
    <w:rsid w:val="00FF04E3"/>
    <w:rPr>
      <w:rFonts w:ascii="Calibri" w:hAnsi="Calibri"/>
      <w:b/>
      <w:bCs/>
      <w:i/>
      <w:iCs/>
      <w:sz w:val="26"/>
      <w:szCs w:val="26"/>
    </w:rPr>
  </w:style>
  <w:style w:type="character" w:customStyle="1" w:styleId="Ttulo6Car">
    <w:name w:val="Título 6 Car"/>
    <w:link w:val="Ttulo6"/>
    <w:semiHidden/>
    <w:rsid w:val="00FF04E3"/>
    <w:rPr>
      <w:rFonts w:ascii="Calibri" w:hAnsi="Calibri"/>
      <w:b/>
      <w:bCs/>
      <w:sz w:val="22"/>
      <w:szCs w:val="22"/>
    </w:rPr>
  </w:style>
  <w:style w:type="character" w:customStyle="1" w:styleId="Ttulo7Car">
    <w:name w:val="Título 7 Car"/>
    <w:link w:val="Ttulo7"/>
    <w:semiHidden/>
    <w:rsid w:val="00FF04E3"/>
    <w:rPr>
      <w:rFonts w:ascii="Calibri" w:hAnsi="Calibri"/>
      <w:sz w:val="24"/>
      <w:szCs w:val="24"/>
    </w:rPr>
  </w:style>
  <w:style w:type="character" w:customStyle="1" w:styleId="Ttulo8Car">
    <w:name w:val="Título 8 Car"/>
    <w:link w:val="Ttulo8"/>
    <w:semiHidden/>
    <w:rsid w:val="00FF04E3"/>
    <w:rPr>
      <w:rFonts w:ascii="Calibri" w:hAnsi="Calibri"/>
      <w:i/>
      <w:iCs/>
      <w:sz w:val="24"/>
      <w:szCs w:val="24"/>
    </w:rPr>
  </w:style>
  <w:style w:type="character" w:customStyle="1" w:styleId="Ttulo9Car">
    <w:name w:val="Título 9 Car"/>
    <w:link w:val="Ttulo9"/>
    <w:semiHidden/>
    <w:rsid w:val="00FF04E3"/>
    <w:rPr>
      <w:rFonts w:ascii="Cambria" w:hAnsi="Cambria"/>
      <w:sz w:val="22"/>
      <w:szCs w:val="22"/>
    </w:rPr>
  </w:style>
  <w:style w:type="paragraph" w:customStyle="1" w:styleId="SMHeading">
    <w:name w:val="SM Heading"/>
    <w:basedOn w:val="Ttulo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Textodeglobo">
    <w:name w:val="Balloon Text"/>
    <w:basedOn w:val="Normal"/>
    <w:link w:val="TextodegloboCar"/>
    <w:semiHidden/>
    <w:rsid w:val="00405336"/>
    <w:rPr>
      <w:rFonts w:ascii="Tahoma" w:hAnsi="Tahoma" w:cs="Tahoma"/>
      <w:sz w:val="16"/>
      <w:szCs w:val="16"/>
    </w:rPr>
  </w:style>
  <w:style w:type="character" w:customStyle="1" w:styleId="TextodegloboCar">
    <w:name w:val="Texto de globo Car"/>
    <w:link w:val="Textodeglobo"/>
    <w:semiHidden/>
    <w:rsid w:val="00FF04E3"/>
    <w:rPr>
      <w:rFonts w:ascii="Tahoma" w:hAnsi="Tahoma" w:cs="Tahoma"/>
      <w:sz w:val="16"/>
      <w:szCs w:val="16"/>
    </w:rPr>
  </w:style>
  <w:style w:type="paragraph" w:styleId="Bibliografa">
    <w:name w:val="Bibliography"/>
    <w:basedOn w:val="Normal"/>
    <w:next w:val="Normal"/>
    <w:uiPriority w:val="37"/>
    <w:semiHidden/>
    <w:rsid w:val="00405336"/>
  </w:style>
  <w:style w:type="paragraph" w:styleId="Textodebloque">
    <w:name w:val="Block Text"/>
    <w:basedOn w:val="Normal"/>
    <w:semiHidden/>
    <w:rsid w:val="00405336"/>
    <w:pPr>
      <w:spacing w:after="120"/>
      <w:ind w:left="1440" w:right="1440"/>
    </w:pPr>
  </w:style>
  <w:style w:type="paragraph" w:styleId="Textoindependiente">
    <w:name w:val="Body Text"/>
    <w:basedOn w:val="Normal"/>
    <w:link w:val="TextoindependienteCar"/>
    <w:semiHidden/>
    <w:rsid w:val="00405336"/>
    <w:pPr>
      <w:spacing w:after="120"/>
    </w:pPr>
  </w:style>
  <w:style w:type="character" w:customStyle="1" w:styleId="TextoindependienteCar">
    <w:name w:val="Texto independiente Car"/>
    <w:link w:val="Textoindependiente"/>
    <w:semiHidden/>
    <w:rsid w:val="00FF04E3"/>
    <w:rPr>
      <w:sz w:val="24"/>
    </w:rPr>
  </w:style>
  <w:style w:type="paragraph" w:styleId="Textoindependiente2">
    <w:name w:val="Body Text 2"/>
    <w:basedOn w:val="Normal"/>
    <w:link w:val="Textoindependiente2Car"/>
    <w:semiHidden/>
    <w:rsid w:val="00405336"/>
    <w:pPr>
      <w:spacing w:after="120" w:line="480" w:lineRule="auto"/>
    </w:pPr>
  </w:style>
  <w:style w:type="character" w:customStyle="1" w:styleId="Textoindependiente2Car">
    <w:name w:val="Texto independiente 2 Car"/>
    <w:link w:val="Textoindependiente2"/>
    <w:semiHidden/>
    <w:rsid w:val="00FF04E3"/>
    <w:rPr>
      <w:sz w:val="24"/>
    </w:rPr>
  </w:style>
  <w:style w:type="paragraph" w:styleId="Textoindependiente3">
    <w:name w:val="Body Text 3"/>
    <w:basedOn w:val="Normal"/>
    <w:link w:val="Textoindependiente3Car"/>
    <w:semiHidden/>
    <w:rsid w:val="00405336"/>
    <w:pPr>
      <w:spacing w:after="120"/>
    </w:pPr>
    <w:rPr>
      <w:sz w:val="16"/>
      <w:szCs w:val="16"/>
    </w:rPr>
  </w:style>
  <w:style w:type="character" w:customStyle="1" w:styleId="Textoindependiente3Car">
    <w:name w:val="Texto independiente 3 Car"/>
    <w:link w:val="Textoindependiente3"/>
    <w:semiHidden/>
    <w:rsid w:val="00FF04E3"/>
    <w:rPr>
      <w:sz w:val="16"/>
      <w:szCs w:val="16"/>
    </w:rPr>
  </w:style>
  <w:style w:type="paragraph" w:styleId="Textoindependienteprimerasangra">
    <w:name w:val="Body Text First Indent"/>
    <w:basedOn w:val="Textoindependiente"/>
    <w:link w:val="TextoindependienteprimerasangraCar"/>
    <w:semiHidden/>
    <w:rsid w:val="00405336"/>
    <w:pPr>
      <w:ind w:firstLine="210"/>
    </w:pPr>
  </w:style>
  <w:style w:type="character" w:customStyle="1" w:styleId="TextoindependienteprimerasangraCar">
    <w:name w:val="Texto independiente primera sangría Car"/>
    <w:link w:val="Textoindependienteprimerasangra"/>
    <w:semiHidden/>
    <w:rsid w:val="00FF04E3"/>
    <w:rPr>
      <w:sz w:val="24"/>
    </w:rPr>
  </w:style>
  <w:style w:type="paragraph" w:styleId="Sangradetextonormal">
    <w:name w:val="Body Text Indent"/>
    <w:basedOn w:val="Normal"/>
    <w:link w:val="SangradetextonormalCar"/>
    <w:semiHidden/>
    <w:rsid w:val="00405336"/>
    <w:pPr>
      <w:spacing w:after="120"/>
      <w:ind w:left="360"/>
    </w:pPr>
  </w:style>
  <w:style w:type="character" w:customStyle="1" w:styleId="SangradetextonormalCar">
    <w:name w:val="Sangría de texto normal Car"/>
    <w:link w:val="Sangradetextonormal"/>
    <w:semiHidden/>
    <w:rsid w:val="00FF04E3"/>
    <w:rPr>
      <w:sz w:val="24"/>
    </w:rPr>
  </w:style>
  <w:style w:type="paragraph" w:styleId="Textoindependienteprimerasangra2">
    <w:name w:val="Body Text First Indent 2"/>
    <w:basedOn w:val="Sangradetextonormal"/>
    <w:link w:val="Textoindependienteprimerasangra2Car"/>
    <w:semiHidden/>
    <w:rsid w:val="00405336"/>
    <w:pPr>
      <w:ind w:firstLine="210"/>
    </w:pPr>
  </w:style>
  <w:style w:type="character" w:customStyle="1" w:styleId="Textoindependienteprimerasangra2Car">
    <w:name w:val="Texto independiente primera sangría 2 Car"/>
    <w:link w:val="Textoindependienteprimerasangra2"/>
    <w:semiHidden/>
    <w:rsid w:val="00FF04E3"/>
    <w:rPr>
      <w:sz w:val="24"/>
    </w:rPr>
  </w:style>
  <w:style w:type="paragraph" w:styleId="Sangra2detindependiente">
    <w:name w:val="Body Text Indent 2"/>
    <w:basedOn w:val="Normal"/>
    <w:link w:val="Sangra2detindependienteCar"/>
    <w:semiHidden/>
    <w:rsid w:val="00405336"/>
    <w:pPr>
      <w:spacing w:after="120" w:line="480" w:lineRule="auto"/>
      <w:ind w:left="360"/>
    </w:pPr>
  </w:style>
  <w:style w:type="character" w:customStyle="1" w:styleId="Sangra2detindependienteCar">
    <w:name w:val="Sangría 2 de t. independiente Car"/>
    <w:link w:val="Sangra2detindependiente"/>
    <w:semiHidden/>
    <w:rsid w:val="00FF04E3"/>
    <w:rPr>
      <w:sz w:val="24"/>
    </w:rPr>
  </w:style>
  <w:style w:type="paragraph" w:styleId="Sangra3detindependiente">
    <w:name w:val="Body Text Indent 3"/>
    <w:basedOn w:val="Normal"/>
    <w:link w:val="Sangra3detindependienteCar"/>
    <w:semiHidden/>
    <w:rsid w:val="00405336"/>
    <w:pPr>
      <w:spacing w:after="120"/>
      <w:ind w:left="360"/>
    </w:pPr>
    <w:rPr>
      <w:sz w:val="16"/>
      <w:szCs w:val="16"/>
    </w:rPr>
  </w:style>
  <w:style w:type="character" w:customStyle="1" w:styleId="Sangra3detindependienteCar">
    <w:name w:val="Sangría 3 de t. independiente Car"/>
    <w:link w:val="Sangra3detindependiente"/>
    <w:semiHidden/>
    <w:rsid w:val="00FF04E3"/>
    <w:rPr>
      <w:sz w:val="16"/>
      <w:szCs w:val="16"/>
    </w:rPr>
  </w:style>
  <w:style w:type="paragraph" w:styleId="Descripcin">
    <w:name w:val="caption"/>
    <w:basedOn w:val="Normal"/>
    <w:next w:val="Normal"/>
    <w:semiHidden/>
    <w:qFormat/>
    <w:rsid w:val="00405336"/>
    <w:rPr>
      <w:b/>
      <w:bCs/>
      <w:sz w:val="20"/>
    </w:rPr>
  </w:style>
  <w:style w:type="paragraph" w:styleId="Cierre">
    <w:name w:val="Closing"/>
    <w:basedOn w:val="Normal"/>
    <w:link w:val="CierreCar"/>
    <w:semiHidden/>
    <w:rsid w:val="00405336"/>
    <w:pPr>
      <w:ind w:left="4320"/>
    </w:pPr>
  </w:style>
  <w:style w:type="character" w:customStyle="1" w:styleId="CierreCar">
    <w:name w:val="Cierre Car"/>
    <w:link w:val="Cierre"/>
    <w:semiHidden/>
    <w:rsid w:val="00FF04E3"/>
    <w:rPr>
      <w:sz w:val="24"/>
    </w:rPr>
  </w:style>
  <w:style w:type="paragraph" w:styleId="Textocomentario">
    <w:name w:val="annotation text"/>
    <w:basedOn w:val="Normal"/>
    <w:link w:val="TextocomentarioCar"/>
    <w:uiPriority w:val="99"/>
    <w:rsid w:val="00405336"/>
    <w:rPr>
      <w:sz w:val="20"/>
    </w:rPr>
  </w:style>
  <w:style w:type="character" w:customStyle="1" w:styleId="TextocomentarioCar">
    <w:name w:val="Texto comentario Car"/>
    <w:basedOn w:val="Fuentedeprrafopredeter"/>
    <w:link w:val="Textocomentario"/>
    <w:uiPriority w:val="99"/>
    <w:rsid w:val="00FF04E3"/>
  </w:style>
  <w:style w:type="paragraph" w:styleId="Asuntodelcomentario">
    <w:name w:val="annotation subject"/>
    <w:basedOn w:val="Textocomentario"/>
    <w:next w:val="Textocomentario"/>
    <w:link w:val="AsuntodelcomentarioCar"/>
    <w:semiHidden/>
    <w:rsid w:val="00405336"/>
    <w:rPr>
      <w:b/>
      <w:bCs/>
    </w:rPr>
  </w:style>
  <w:style w:type="character" w:customStyle="1" w:styleId="AsuntodelcomentarioCar">
    <w:name w:val="Asunto del comentario Car"/>
    <w:link w:val="Asuntodelcomentario"/>
    <w:semiHidden/>
    <w:rsid w:val="00FF04E3"/>
    <w:rPr>
      <w:b/>
      <w:bCs/>
    </w:rPr>
  </w:style>
  <w:style w:type="paragraph" w:styleId="Fecha">
    <w:name w:val="Date"/>
    <w:basedOn w:val="Normal"/>
    <w:next w:val="Normal"/>
    <w:link w:val="FechaCar"/>
    <w:semiHidden/>
    <w:rsid w:val="00405336"/>
  </w:style>
  <w:style w:type="character" w:customStyle="1" w:styleId="FechaCar">
    <w:name w:val="Fecha Car"/>
    <w:link w:val="Fecha"/>
    <w:semiHidden/>
    <w:rsid w:val="00FF04E3"/>
    <w:rPr>
      <w:sz w:val="24"/>
    </w:rPr>
  </w:style>
  <w:style w:type="paragraph" w:styleId="Mapadeldocumento">
    <w:name w:val="Document Map"/>
    <w:basedOn w:val="Normal"/>
    <w:link w:val="MapadeldocumentoCar"/>
    <w:semiHidden/>
    <w:rsid w:val="00405336"/>
    <w:rPr>
      <w:rFonts w:ascii="Tahoma" w:hAnsi="Tahoma" w:cs="Tahoma"/>
      <w:sz w:val="16"/>
      <w:szCs w:val="16"/>
    </w:rPr>
  </w:style>
  <w:style w:type="character" w:customStyle="1" w:styleId="MapadeldocumentoCar">
    <w:name w:val="Mapa del documento Car"/>
    <w:link w:val="Mapadeldocumento"/>
    <w:semiHidden/>
    <w:rsid w:val="00FF04E3"/>
    <w:rPr>
      <w:rFonts w:ascii="Tahoma" w:hAnsi="Tahoma" w:cs="Tahoma"/>
      <w:sz w:val="16"/>
      <w:szCs w:val="16"/>
    </w:rPr>
  </w:style>
  <w:style w:type="paragraph" w:styleId="Firmadecorreoelectrnico">
    <w:name w:val="E-mail Signature"/>
    <w:basedOn w:val="Normal"/>
    <w:link w:val="FirmadecorreoelectrnicoCar"/>
    <w:semiHidden/>
    <w:rsid w:val="00405336"/>
  </w:style>
  <w:style w:type="character" w:customStyle="1" w:styleId="FirmadecorreoelectrnicoCar">
    <w:name w:val="Firma de correo electrónico Car"/>
    <w:link w:val="Firmadecorreoelectrnico"/>
    <w:semiHidden/>
    <w:rsid w:val="00FF04E3"/>
    <w:rPr>
      <w:sz w:val="24"/>
    </w:rPr>
  </w:style>
  <w:style w:type="paragraph" w:styleId="Textonotaalfinal">
    <w:name w:val="endnote text"/>
    <w:basedOn w:val="Normal"/>
    <w:link w:val="TextonotaalfinalCar"/>
    <w:semiHidden/>
    <w:rsid w:val="00405336"/>
    <w:rPr>
      <w:sz w:val="20"/>
    </w:rPr>
  </w:style>
  <w:style w:type="character" w:customStyle="1" w:styleId="TextonotaalfinalCar">
    <w:name w:val="Texto nota al final Car"/>
    <w:basedOn w:val="Fuentedeprrafopredeter"/>
    <w:link w:val="Textonotaalfinal"/>
    <w:semiHidden/>
    <w:rsid w:val="00FF04E3"/>
  </w:style>
  <w:style w:type="paragraph" w:styleId="Direccinsobre">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Remitedesobre">
    <w:name w:val="envelope return"/>
    <w:basedOn w:val="Normal"/>
    <w:semiHidden/>
    <w:rsid w:val="00405336"/>
    <w:rPr>
      <w:rFonts w:ascii="Cambria" w:hAnsi="Cambria"/>
      <w:sz w:val="20"/>
    </w:rPr>
  </w:style>
  <w:style w:type="paragraph" w:styleId="Piedepgina">
    <w:name w:val="footer"/>
    <w:basedOn w:val="Normal"/>
    <w:link w:val="PiedepginaCar"/>
    <w:semiHidden/>
    <w:rsid w:val="00405336"/>
    <w:pPr>
      <w:tabs>
        <w:tab w:val="center" w:pos="4680"/>
        <w:tab w:val="right" w:pos="9360"/>
      </w:tabs>
    </w:pPr>
  </w:style>
  <w:style w:type="character" w:customStyle="1" w:styleId="PiedepginaCar">
    <w:name w:val="Pie de página Car"/>
    <w:link w:val="Piedepgina"/>
    <w:semiHidden/>
    <w:rsid w:val="00FF04E3"/>
    <w:rPr>
      <w:sz w:val="24"/>
    </w:rPr>
  </w:style>
  <w:style w:type="paragraph" w:styleId="Textonotapie">
    <w:name w:val="footnote text"/>
    <w:basedOn w:val="Normal"/>
    <w:link w:val="TextonotapieCar"/>
    <w:semiHidden/>
    <w:rsid w:val="00405336"/>
    <w:rPr>
      <w:sz w:val="20"/>
    </w:rPr>
  </w:style>
  <w:style w:type="character" w:customStyle="1" w:styleId="TextonotapieCar">
    <w:name w:val="Texto nota pie Car"/>
    <w:basedOn w:val="Fuentedeprrafopredeter"/>
    <w:link w:val="Textonotapie"/>
    <w:semiHidden/>
    <w:rsid w:val="00FF04E3"/>
  </w:style>
  <w:style w:type="paragraph" w:styleId="Encabezado">
    <w:name w:val="header"/>
    <w:basedOn w:val="Normal"/>
    <w:link w:val="EncabezadoCar"/>
    <w:semiHidden/>
    <w:rsid w:val="00405336"/>
    <w:pPr>
      <w:tabs>
        <w:tab w:val="center" w:pos="4680"/>
        <w:tab w:val="right" w:pos="9360"/>
      </w:tabs>
    </w:pPr>
  </w:style>
  <w:style w:type="character" w:customStyle="1" w:styleId="EncabezadoCar">
    <w:name w:val="Encabezado Car"/>
    <w:link w:val="Encabezado"/>
    <w:semiHidden/>
    <w:rsid w:val="00FF04E3"/>
    <w:rPr>
      <w:sz w:val="24"/>
    </w:rPr>
  </w:style>
  <w:style w:type="paragraph" w:styleId="DireccinHTML">
    <w:name w:val="HTML Address"/>
    <w:basedOn w:val="Normal"/>
    <w:link w:val="DireccinHTMLCar"/>
    <w:semiHidden/>
    <w:rsid w:val="00405336"/>
    <w:rPr>
      <w:i/>
      <w:iCs/>
    </w:rPr>
  </w:style>
  <w:style w:type="character" w:customStyle="1" w:styleId="DireccinHTMLCar">
    <w:name w:val="Dirección HTML Car"/>
    <w:link w:val="DireccinHTML"/>
    <w:semiHidden/>
    <w:rsid w:val="00FF04E3"/>
    <w:rPr>
      <w:i/>
      <w:iCs/>
      <w:sz w:val="24"/>
    </w:rPr>
  </w:style>
  <w:style w:type="paragraph" w:styleId="HTMLconformatoprevio">
    <w:name w:val="HTML Preformatted"/>
    <w:basedOn w:val="Normal"/>
    <w:link w:val="HTMLconformatoprevioCar"/>
    <w:semiHidden/>
    <w:rsid w:val="00405336"/>
    <w:rPr>
      <w:rFonts w:ascii="Courier New" w:hAnsi="Courier New" w:cs="Courier New"/>
      <w:sz w:val="20"/>
    </w:rPr>
  </w:style>
  <w:style w:type="character" w:customStyle="1" w:styleId="HTMLconformatoprevioCar">
    <w:name w:val="HTML con formato previo Car"/>
    <w:link w:val="HTMLconformatoprevio"/>
    <w:semiHidden/>
    <w:rsid w:val="00FF04E3"/>
    <w:rPr>
      <w:rFonts w:ascii="Courier New" w:hAnsi="Courier New" w:cs="Courier New"/>
    </w:rPr>
  </w:style>
  <w:style w:type="paragraph" w:styleId="ndice1">
    <w:name w:val="index 1"/>
    <w:basedOn w:val="Normal"/>
    <w:next w:val="Normal"/>
    <w:autoRedefine/>
    <w:semiHidden/>
    <w:rsid w:val="00405336"/>
    <w:pPr>
      <w:ind w:left="240" w:hanging="240"/>
    </w:pPr>
  </w:style>
  <w:style w:type="paragraph" w:styleId="ndice2">
    <w:name w:val="index 2"/>
    <w:basedOn w:val="Normal"/>
    <w:next w:val="Normal"/>
    <w:autoRedefine/>
    <w:semiHidden/>
    <w:rsid w:val="00405336"/>
    <w:pPr>
      <w:ind w:left="480" w:hanging="240"/>
    </w:pPr>
  </w:style>
  <w:style w:type="paragraph" w:styleId="ndice3">
    <w:name w:val="index 3"/>
    <w:basedOn w:val="Normal"/>
    <w:next w:val="Normal"/>
    <w:autoRedefine/>
    <w:semiHidden/>
    <w:rsid w:val="00405336"/>
    <w:pPr>
      <w:ind w:left="720" w:hanging="240"/>
    </w:pPr>
  </w:style>
  <w:style w:type="paragraph" w:styleId="ndice4">
    <w:name w:val="index 4"/>
    <w:basedOn w:val="Normal"/>
    <w:next w:val="Normal"/>
    <w:autoRedefine/>
    <w:semiHidden/>
    <w:rsid w:val="00405336"/>
    <w:pPr>
      <w:ind w:left="960" w:hanging="240"/>
    </w:pPr>
  </w:style>
  <w:style w:type="paragraph" w:styleId="ndice5">
    <w:name w:val="index 5"/>
    <w:basedOn w:val="Normal"/>
    <w:next w:val="Normal"/>
    <w:autoRedefine/>
    <w:semiHidden/>
    <w:rsid w:val="00405336"/>
    <w:pPr>
      <w:ind w:left="1200" w:hanging="240"/>
    </w:pPr>
  </w:style>
  <w:style w:type="paragraph" w:styleId="ndice6">
    <w:name w:val="index 6"/>
    <w:basedOn w:val="Normal"/>
    <w:next w:val="Normal"/>
    <w:autoRedefine/>
    <w:semiHidden/>
    <w:rsid w:val="00405336"/>
    <w:pPr>
      <w:ind w:left="1440" w:hanging="240"/>
    </w:pPr>
  </w:style>
  <w:style w:type="paragraph" w:styleId="ndice7">
    <w:name w:val="index 7"/>
    <w:basedOn w:val="Normal"/>
    <w:next w:val="Normal"/>
    <w:autoRedefine/>
    <w:semiHidden/>
    <w:rsid w:val="00405336"/>
    <w:pPr>
      <w:ind w:left="1680" w:hanging="240"/>
    </w:pPr>
  </w:style>
  <w:style w:type="paragraph" w:styleId="ndice8">
    <w:name w:val="index 8"/>
    <w:basedOn w:val="Normal"/>
    <w:next w:val="Normal"/>
    <w:autoRedefine/>
    <w:semiHidden/>
    <w:rsid w:val="00405336"/>
    <w:pPr>
      <w:ind w:left="1920" w:hanging="240"/>
    </w:pPr>
  </w:style>
  <w:style w:type="paragraph" w:styleId="ndice9">
    <w:name w:val="index 9"/>
    <w:basedOn w:val="Normal"/>
    <w:next w:val="Normal"/>
    <w:autoRedefine/>
    <w:semiHidden/>
    <w:rsid w:val="00405336"/>
    <w:pPr>
      <w:ind w:left="2160" w:hanging="240"/>
    </w:pPr>
  </w:style>
  <w:style w:type="paragraph" w:styleId="Ttulodendice">
    <w:name w:val="index heading"/>
    <w:basedOn w:val="Normal"/>
    <w:next w:val="ndice1"/>
    <w:semiHidden/>
    <w:rsid w:val="00405336"/>
    <w:rPr>
      <w:rFonts w:ascii="Cambria" w:hAnsi="Cambria"/>
      <w:b/>
      <w:bCs/>
    </w:rPr>
  </w:style>
  <w:style w:type="paragraph" w:styleId="Citadestacada">
    <w:name w:val="Intense Quote"/>
    <w:basedOn w:val="Normal"/>
    <w:next w:val="Normal"/>
    <w:link w:val="CitadestacadaCar"/>
    <w:uiPriority w:val="30"/>
    <w:semiHidden/>
    <w:qFormat/>
    <w:rsid w:val="00405336"/>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FF04E3"/>
    <w:rPr>
      <w:b/>
      <w:bCs/>
      <w:i/>
      <w:iCs/>
      <w:color w:val="4F81BD"/>
      <w:sz w:val="24"/>
    </w:rPr>
  </w:style>
  <w:style w:type="paragraph" w:styleId="Lista">
    <w:name w:val="List"/>
    <w:basedOn w:val="Normal"/>
    <w:semiHidden/>
    <w:rsid w:val="00405336"/>
    <w:pPr>
      <w:ind w:left="360" w:hanging="360"/>
      <w:contextualSpacing/>
    </w:pPr>
  </w:style>
  <w:style w:type="paragraph" w:styleId="Lista2">
    <w:name w:val="List 2"/>
    <w:basedOn w:val="Normal"/>
    <w:semiHidden/>
    <w:rsid w:val="00405336"/>
    <w:pPr>
      <w:ind w:left="720" w:hanging="360"/>
      <w:contextualSpacing/>
    </w:pPr>
  </w:style>
  <w:style w:type="paragraph" w:styleId="Lista3">
    <w:name w:val="List 3"/>
    <w:basedOn w:val="Normal"/>
    <w:semiHidden/>
    <w:rsid w:val="00405336"/>
    <w:pPr>
      <w:ind w:left="1080" w:hanging="360"/>
      <w:contextualSpacing/>
    </w:pPr>
  </w:style>
  <w:style w:type="paragraph" w:styleId="Lista4">
    <w:name w:val="List 4"/>
    <w:basedOn w:val="Normal"/>
    <w:semiHidden/>
    <w:rsid w:val="00405336"/>
    <w:pPr>
      <w:ind w:left="1440" w:hanging="360"/>
      <w:contextualSpacing/>
    </w:pPr>
  </w:style>
  <w:style w:type="paragraph" w:styleId="Lista5">
    <w:name w:val="List 5"/>
    <w:basedOn w:val="Normal"/>
    <w:semiHidden/>
    <w:rsid w:val="00405336"/>
    <w:pPr>
      <w:ind w:left="1800" w:hanging="360"/>
      <w:contextualSpacing/>
    </w:pPr>
  </w:style>
  <w:style w:type="paragraph" w:styleId="Listaconvietas">
    <w:name w:val="List Bullet"/>
    <w:basedOn w:val="Normal"/>
    <w:semiHidden/>
    <w:rsid w:val="00405336"/>
    <w:pPr>
      <w:numPr>
        <w:numId w:val="1"/>
      </w:numPr>
      <w:contextualSpacing/>
    </w:pPr>
  </w:style>
  <w:style w:type="paragraph" w:styleId="Listaconvietas2">
    <w:name w:val="List Bullet 2"/>
    <w:basedOn w:val="Normal"/>
    <w:semiHidden/>
    <w:rsid w:val="00405336"/>
    <w:pPr>
      <w:numPr>
        <w:numId w:val="2"/>
      </w:numPr>
      <w:contextualSpacing/>
    </w:pPr>
  </w:style>
  <w:style w:type="paragraph" w:styleId="Listaconvietas3">
    <w:name w:val="List Bullet 3"/>
    <w:basedOn w:val="Normal"/>
    <w:semiHidden/>
    <w:rsid w:val="00405336"/>
    <w:pPr>
      <w:numPr>
        <w:numId w:val="3"/>
      </w:numPr>
      <w:contextualSpacing/>
    </w:pPr>
  </w:style>
  <w:style w:type="paragraph" w:styleId="Listaconvietas4">
    <w:name w:val="List Bullet 4"/>
    <w:basedOn w:val="Normal"/>
    <w:semiHidden/>
    <w:rsid w:val="00405336"/>
    <w:pPr>
      <w:numPr>
        <w:numId w:val="4"/>
      </w:numPr>
      <w:contextualSpacing/>
    </w:pPr>
  </w:style>
  <w:style w:type="paragraph" w:styleId="Listaconvietas5">
    <w:name w:val="List Bullet 5"/>
    <w:basedOn w:val="Normal"/>
    <w:semiHidden/>
    <w:rsid w:val="00405336"/>
    <w:pPr>
      <w:numPr>
        <w:numId w:val="5"/>
      </w:numPr>
      <w:contextualSpacing/>
    </w:pPr>
  </w:style>
  <w:style w:type="paragraph" w:styleId="Continuarlista">
    <w:name w:val="List Continue"/>
    <w:basedOn w:val="Normal"/>
    <w:semiHidden/>
    <w:rsid w:val="00405336"/>
    <w:pPr>
      <w:spacing w:after="120"/>
      <w:ind w:left="360"/>
      <w:contextualSpacing/>
    </w:pPr>
  </w:style>
  <w:style w:type="paragraph" w:styleId="Continuarlista2">
    <w:name w:val="List Continue 2"/>
    <w:basedOn w:val="Normal"/>
    <w:semiHidden/>
    <w:rsid w:val="00405336"/>
    <w:pPr>
      <w:spacing w:after="120"/>
      <w:ind w:left="720"/>
      <w:contextualSpacing/>
    </w:pPr>
  </w:style>
  <w:style w:type="paragraph" w:styleId="Continuarlista3">
    <w:name w:val="List Continue 3"/>
    <w:basedOn w:val="Normal"/>
    <w:semiHidden/>
    <w:rsid w:val="00405336"/>
    <w:pPr>
      <w:spacing w:after="120"/>
      <w:ind w:left="1080"/>
      <w:contextualSpacing/>
    </w:pPr>
  </w:style>
  <w:style w:type="paragraph" w:styleId="Continuarlista4">
    <w:name w:val="List Continue 4"/>
    <w:basedOn w:val="Normal"/>
    <w:semiHidden/>
    <w:rsid w:val="00405336"/>
    <w:pPr>
      <w:spacing w:after="120"/>
      <w:ind w:left="1440"/>
      <w:contextualSpacing/>
    </w:pPr>
  </w:style>
  <w:style w:type="paragraph" w:styleId="Continuarlista5">
    <w:name w:val="List Continue 5"/>
    <w:basedOn w:val="Normal"/>
    <w:semiHidden/>
    <w:rsid w:val="00405336"/>
    <w:pPr>
      <w:spacing w:after="120"/>
      <w:ind w:left="1800"/>
      <w:contextualSpacing/>
    </w:pPr>
  </w:style>
  <w:style w:type="paragraph" w:styleId="Listaconnmeros">
    <w:name w:val="List Number"/>
    <w:basedOn w:val="Normal"/>
    <w:semiHidden/>
    <w:rsid w:val="00405336"/>
    <w:pPr>
      <w:numPr>
        <w:numId w:val="6"/>
      </w:numPr>
      <w:contextualSpacing/>
    </w:pPr>
  </w:style>
  <w:style w:type="paragraph" w:styleId="Listaconnmeros2">
    <w:name w:val="List Number 2"/>
    <w:basedOn w:val="Normal"/>
    <w:semiHidden/>
    <w:rsid w:val="00405336"/>
    <w:pPr>
      <w:numPr>
        <w:numId w:val="7"/>
      </w:numPr>
      <w:contextualSpacing/>
    </w:pPr>
  </w:style>
  <w:style w:type="paragraph" w:styleId="Listaconnmeros3">
    <w:name w:val="List Number 3"/>
    <w:basedOn w:val="Normal"/>
    <w:semiHidden/>
    <w:rsid w:val="00405336"/>
    <w:pPr>
      <w:numPr>
        <w:numId w:val="8"/>
      </w:numPr>
      <w:contextualSpacing/>
    </w:pPr>
  </w:style>
  <w:style w:type="paragraph" w:styleId="Listaconnmeros4">
    <w:name w:val="List Number 4"/>
    <w:basedOn w:val="Normal"/>
    <w:semiHidden/>
    <w:rsid w:val="00405336"/>
    <w:pPr>
      <w:numPr>
        <w:numId w:val="9"/>
      </w:numPr>
      <w:contextualSpacing/>
    </w:pPr>
  </w:style>
  <w:style w:type="paragraph" w:styleId="Listaconnmeros5">
    <w:name w:val="List Number 5"/>
    <w:basedOn w:val="Normal"/>
    <w:semiHidden/>
    <w:rsid w:val="00405336"/>
    <w:pPr>
      <w:numPr>
        <w:numId w:val="10"/>
      </w:numPr>
      <w:contextualSpacing/>
    </w:pPr>
  </w:style>
  <w:style w:type="paragraph" w:styleId="Prrafodelista">
    <w:name w:val="List Paragraph"/>
    <w:basedOn w:val="Normal"/>
    <w:uiPriority w:val="34"/>
    <w:semiHidden/>
    <w:qFormat/>
    <w:rsid w:val="00405336"/>
    <w:pPr>
      <w:ind w:left="720"/>
    </w:pPr>
  </w:style>
  <w:style w:type="paragraph" w:styleId="Textomacro">
    <w:name w:val="macro"/>
    <w:link w:val="TextomacroC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omacroCar">
    <w:name w:val="Texto macro Car"/>
    <w:link w:val="Textomacro"/>
    <w:semiHidden/>
    <w:rsid w:val="00FF04E3"/>
    <w:rPr>
      <w:rFonts w:ascii="Courier New" w:hAnsi="Courier New" w:cs="Courier New"/>
      <w:lang w:val="en-US" w:eastAsia="en-US" w:bidi="ar-SA"/>
    </w:rPr>
  </w:style>
  <w:style w:type="paragraph" w:styleId="Encabezadodemensaje">
    <w:name w:val="Message Header"/>
    <w:basedOn w:val="Normal"/>
    <w:link w:val="EncabezadodemensajeC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EncabezadodemensajeCar">
    <w:name w:val="Encabezado de mensaje Car"/>
    <w:link w:val="Encabezadodemensaje"/>
    <w:semiHidden/>
    <w:rsid w:val="00FF04E3"/>
    <w:rPr>
      <w:rFonts w:ascii="Cambria" w:hAnsi="Cambria"/>
      <w:sz w:val="24"/>
      <w:szCs w:val="24"/>
      <w:shd w:val="pct20" w:color="auto" w:fill="auto"/>
    </w:rPr>
  </w:style>
  <w:style w:type="paragraph" w:styleId="Sinespaciado">
    <w:name w:val="No Spacing"/>
    <w:uiPriority w:val="1"/>
    <w:semiHidden/>
    <w:qFormat/>
    <w:rsid w:val="00405336"/>
    <w:rPr>
      <w:sz w:val="24"/>
    </w:rPr>
  </w:style>
  <w:style w:type="paragraph" w:styleId="NormalWeb">
    <w:name w:val="Normal (Web)"/>
    <w:basedOn w:val="Normal"/>
    <w:semiHidden/>
    <w:rsid w:val="00405336"/>
    <w:rPr>
      <w:szCs w:val="24"/>
    </w:rPr>
  </w:style>
  <w:style w:type="paragraph" w:styleId="Sangranormal">
    <w:name w:val="Normal Indent"/>
    <w:basedOn w:val="Normal"/>
    <w:semiHidden/>
    <w:rsid w:val="00405336"/>
    <w:pPr>
      <w:ind w:left="720"/>
    </w:pPr>
  </w:style>
  <w:style w:type="paragraph" w:styleId="Encabezadodenota">
    <w:name w:val="Note Heading"/>
    <w:basedOn w:val="Normal"/>
    <w:next w:val="Normal"/>
    <w:link w:val="EncabezadodenotaCar"/>
    <w:semiHidden/>
    <w:rsid w:val="00405336"/>
  </w:style>
  <w:style w:type="character" w:customStyle="1" w:styleId="EncabezadodenotaCar">
    <w:name w:val="Encabezado de nota Car"/>
    <w:link w:val="Encabezadodenota"/>
    <w:semiHidden/>
    <w:rsid w:val="00FF04E3"/>
    <w:rPr>
      <w:sz w:val="24"/>
    </w:rPr>
  </w:style>
  <w:style w:type="paragraph" w:styleId="Textosinformato">
    <w:name w:val="Plain Text"/>
    <w:basedOn w:val="Normal"/>
    <w:link w:val="TextosinformatoCar"/>
    <w:semiHidden/>
    <w:rsid w:val="00405336"/>
    <w:rPr>
      <w:rFonts w:ascii="Courier New" w:hAnsi="Courier New" w:cs="Courier New"/>
      <w:sz w:val="20"/>
    </w:rPr>
  </w:style>
  <w:style w:type="character" w:customStyle="1" w:styleId="TextosinformatoCar">
    <w:name w:val="Texto sin formato Car"/>
    <w:link w:val="Textosinformato"/>
    <w:semiHidden/>
    <w:rsid w:val="00FF04E3"/>
    <w:rPr>
      <w:rFonts w:ascii="Courier New" w:hAnsi="Courier New" w:cs="Courier New"/>
    </w:rPr>
  </w:style>
  <w:style w:type="paragraph" w:styleId="Cita">
    <w:name w:val="Quote"/>
    <w:basedOn w:val="Normal"/>
    <w:next w:val="Normal"/>
    <w:link w:val="CitaCar"/>
    <w:uiPriority w:val="29"/>
    <w:semiHidden/>
    <w:qFormat/>
    <w:rsid w:val="00405336"/>
    <w:rPr>
      <w:i/>
      <w:iCs/>
      <w:color w:val="000000"/>
    </w:rPr>
  </w:style>
  <w:style w:type="character" w:customStyle="1" w:styleId="CitaCar">
    <w:name w:val="Cita Car"/>
    <w:link w:val="Cita"/>
    <w:uiPriority w:val="29"/>
    <w:semiHidden/>
    <w:rsid w:val="00FF04E3"/>
    <w:rPr>
      <w:i/>
      <w:iCs/>
      <w:color w:val="000000"/>
      <w:sz w:val="24"/>
    </w:rPr>
  </w:style>
  <w:style w:type="paragraph" w:styleId="Saludo">
    <w:name w:val="Salutation"/>
    <w:basedOn w:val="Normal"/>
    <w:next w:val="Normal"/>
    <w:link w:val="SaludoCar"/>
    <w:semiHidden/>
    <w:rsid w:val="00405336"/>
  </w:style>
  <w:style w:type="character" w:customStyle="1" w:styleId="SaludoCar">
    <w:name w:val="Saludo Car"/>
    <w:link w:val="Saludo"/>
    <w:semiHidden/>
    <w:rsid w:val="00FF04E3"/>
    <w:rPr>
      <w:sz w:val="24"/>
    </w:rPr>
  </w:style>
  <w:style w:type="paragraph" w:styleId="Firma">
    <w:name w:val="Signature"/>
    <w:basedOn w:val="Normal"/>
    <w:link w:val="FirmaCar"/>
    <w:semiHidden/>
    <w:rsid w:val="00405336"/>
    <w:pPr>
      <w:ind w:left="4320"/>
    </w:pPr>
  </w:style>
  <w:style w:type="character" w:customStyle="1" w:styleId="FirmaCar">
    <w:name w:val="Firma Car"/>
    <w:link w:val="Firma"/>
    <w:semiHidden/>
    <w:rsid w:val="00FF04E3"/>
    <w:rPr>
      <w:sz w:val="24"/>
    </w:rPr>
  </w:style>
  <w:style w:type="paragraph" w:styleId="Subttulo">
    <w:name w:val="Subtitle"/>
    <w:basedOn w:val="Normal"/>
    <w:next w:val="Normal"/>
    <w:link w:val="SubttuloCar"/>
    <w:semiHidden/>
    <w:qFormat/>
    <w:rsid w:val="00405336"/>
    <w:pPr>
      <w:spacing w:after="60"/>
      <w:jc w:val="center"/>
      <w:outlineLvl w:val="1"/>
    </w:pPr>
    <w:rPr>
      <w:rFonts w:ascii="Cambria" w:hAnsi="Cambria"/>
      <w:szCs w:val="24"/>
    </w:rPr>
  </w:style>
  <w:style w:type="character" w:customStyle="1" w:styleId="SubttuloCar">
    <w:name w:val="Subtítulo Car"/>
    <w:link w:val="Subttulo"/>
    <w:semiHidden/>
    <w:rsid w:val="00FF04E3"/>
    <w:rPr>
      <w:rFonts w:ascii="Cambria" w:hAnsi="Cambria"/>
      <w:sz w:val="24"/>
      <w:szCs w:val="24"/>
    </w:rPr>
  </w:style>
  <w:style w:type="paragraph" w:styleId="Textoconsangra">
    <w:name w:val="table of authorities"/>
    <w:basedOn w:val="Normal"/>
    <w:next w:val="Normal"/>
    <w:semiHidden/>
    <w:rsid w:val="00405336"/>
    <w:pPr>
      <w:ind w:left="240" w:hanging="240"/>
    </w:pPr>
  </w:style>
  <w:style w:type="paragraph" w:styleId="Tabladeilustraciones">
    <w:name w:val="table of figures"/>
    <w:basedOn w:val="Normal"/>
    <w:next w:val="Normal"/>
    <w:semiHidden/>
    <w:rsid w:val="00405336"/>
  </w:style>
  <w:style w:type="paragraph" w:styleId="Ttulo">
    <w:name w:val="Title"/>
    <w:basedOn w:val="Normal"/>
    <w:next w:val="Normal"/>
    <w:link w:val="TtuloCar"/>
    <w:semiHidden/>
    <w:qFormat/>
    <w:rsid w:val="00405336"/>
    <w:pPr>
      <w:spacing w:before="240" w:after="60"/>
      <w:jc w:val="center"/>
      <w:outlineLvl w:val="0"/>
    </w:pPr>
    <w:rPr>
      <w:rFonts w:ascii="Cambria" w:hAnsi="Cambria"/>
      <w:b/>
      <w:bCs/>
      <w:kern w:val="28"/>
      <w:sz w:val="32"/>
      <w:szCs w:val="32"/>
    </w:rPr>
  </w:style>
  <w:style w:type="character" w:customStyle="1" w:styleId="TtuloCar">
    <w:name w:val="Título Car"/>
    <w:link w:val="Ttulo"/>
    <w:semiHidden/>
    <w:rsid w:val="00FF04E3"/>
    <w:rPr>
      <w:rFonts w:ascii="Cambria" w:hAnsi="Cambria"/>
      <w:b/>
      <w:bCs/>
      <w:kern w:val="28"/>
      <w:sz w:val="32"/>
      <w:szCs w:val="32"/>
    </w:rPr>
  </w:style>
  <w:style w:type="paragraph" w:styleId="Encabezadodelista">
    <w:name w:val="toa heading"/>
    <w:basedOn w:val="Normal"/>
    <w:next w:val="Normal"/>
    <w:semiHidden/>
    <w:rsid w:val="00405336"/>
    <w:pPr>
      <w:spacing w:before="120"/>
    </w:pPr>
    <w:rPr>
      <w:rFonts w:ascii="Cambria" w:hAnsi="Cambria"/>
      <w:b/>
      <w:bCs/>
      <w:szCs w:val="24"/>
    </w:rPr>
  </w:style>
  <w:style w:type="paragraph" w:styleId="TDC1">
    <w:name w:val="toc 1"/>
    <w:basedOn w:val="Normal"/>
    <w:next w:val="Normal"/>
    <w:autoRedefine/>
    <w:semiHidden/>
    <w:rsid w:val="00405336"/>
  </w:style>
  <w:style w:type="paragraph" w:styleId="TDC2">
    <w:name w:val="toc 2"/>
    <w:basedOn w:val="Normal"/>
    <w:next w:val="Normal"/>
    <w:autoRedefine/>
    <w:semiHidden/>
    <w:rsid w:val="00405336"/>
    <w:pPr>
      <w:ind w:left="240"/>
    </w:pPr>
  </w:style>
  <w:style w:type="paragraph" w:styleId="TDC3">
    <w:name w:val="toc 3"/>
    <w:basedOn w:val="Normal"/>
    <w:next w:val="Normal"/>
    <w:autoRedefine/>
    <w:semiHidden/>
    <w:rsid w:val="00405336"/>
    <w:pPr>
      <w:ind w:left="480"/>
    </w:pPr>
  </w:style>
  <w:style w:type="paragraph" w:styleId="TDC4">
    <w:name w:val="toc 4"/>
    <w:basedOn w:val="Normal"/>
    <w:next w:val="Normal"/>
    <w:autoRedefine/>
    <w:semiHidden/>
    <w:rsid w:val="00405336"/>
    <w:pPr>
      <w:ind w:left="720"/>
    </w:pPr>
  </w:style>
  <w:style w:type="paragraph" w:styleId="TDC5">
    <w:name w:val="toc 5"/>
    <w:basedOn w:val="Normal"/>
    <w:next w:val="Normal"/>
    <w:autoRedefine/>
    <w:semiHidden/>
    <w:rsid w:val="00405336"/>
    <w:pPr>
      <w:ind w:left="960"/>
    </w:pPr>
  </w:style>
  <w:style w:type="paragraph" w:styleId="TDC6">
    <w:name w:val="toc 6"/>
    <w:basedOn w:val="Normal"/>
    <w:next w:val="Normal"/>
    <w:autoRedefine/>
    <w:semiHidden/>
    <w:rsid w:val="00405336"/>
    <w:pPr>
      <w:ind w:left="1200"/>
    </w:pPr>
  </w:style>
  <w:style w:type="paragraph" w:styleId="TDC7">
    <w:name w:val="toc 7"/>
    <w:basedOn w:val="Normal"/>
    <w:next w:val="Normal"/>
    <w:autoRedefine/>
    <w:semiHidden/>
    <w:rsid w:val="00405336"/>
    <w:pPr>
      <w:ind w:left="1440"/>
    </w:pPr>
  </w:style>
  <w:style w:type="paragraph" w:styleId="TDC8">
    <w:name w:val="toc 8"/>
    <w:basedOn w:val="Normal"/>
    <w:next w:val="Normal"/>
    <w:autoRedefine/>
    <w:semiHidden/>
    <w:rsid w:val="00405336"/>
    <w:pPr>
      <w:ind w:left="1680"/>
    </w:pPr>
  </w:style>
  <w:style w:type="paragraph" w:styleId="TDC9">
    <w:name w:val="toc 9"/>
    <w:basedOn w:val="Normal"/>
    <w:next w:val="Normal"/>
    <w:autoRedefine/>
    <w:semiHidden/>
    <w:rsid w:val="00405336"/>
    <w:pPr>
      <w:ind w:left="1920"/>
    </w:pPr>
  </w:style>
  <w:style w:type="paragraph" w:styleId="TtuloTDC">
    <w:name w:val="TOC Heading"/>
    <w:basedOn w:val="Ttulo1"/>
    <w:next w:val="Normal"/>
    <w:uiPriority w:val="39"/>
    <w:semiHidden/>
    <w:unhideWhenUsed/>
    <w:qFormat/>
    <w:rsid w:val="00405336"/>
    <w:pPr>
      <w:outlineLvl w:val="9"/>
    </w:pPr>
    <w:rPr>
      <w:rFonts w:ascii="Cambria" w:hAnsi="Cambria"/>
      <w:sz w:val="32"/>
      <w:szCs w:val="32"/>
    </w:rPr>
  </w:style>
  <w:style w:type="character" w:styleId="Hipervnculo">
    <w:name w:val="Hyperlink"/>
    <w:rsid w:val="007402FC"/>
    <w:rPr>
      <w:color w:val="0000FF"/>
      <w:u w:val="single"/>
    </w:rPr>
  </w:style>
  <w:style w:type="character" w:styleId="Hipervnculovisitado">
    <w:name w:val="FollowedHyperlink"/>
    <w:semiHidden/>
    <w:unhideWhenUsed/>
    <w:rsid w:val="00793072"/>
    <w:rPr>
      <w:color w:val="800080"/>
      <w:u w:val="single"/>
    </w:rPr>
  </w:style>
  <w:style w:type="character" w:styleId="Refdecomentario">
    <w:name w:val="annotation reference"/>
    <w:uiPriority w:val="99"/>
    <w:unhideWhenUsed/>
    <w:rsid w:val="00793072"/>
    <w:rPr>
      <w:sz w:val="16"/>
      <w:szCs w:val="16"/>
    </w:rPr>
  </w:style>
  <w:style w:type="character" w:customStyle="1" w:styleId="UnresolvedMention1">
    <w:name w:val="Unresolved Mention1"/>
    <w:basedOn w:val="Fuentedeprrafopredeter"/>
    <w:uiPriority w:val="99"/>
    <w:semiHidden/>
    <w:unhideWhenUsed/>
    <w:rsid w:val="008218C4"/>
    <w:rPr>
      <w:color w:val="808080"/>
      <w:shd w:val="clear" w:color="auto" w:fill="E6E6E6"/>
    </w:rPr>
  </w:style>
  <w:style w:type="table" w:styleId="Tabladecuadrcula1clara-nfasis1">
    <w:name w:val="Grid Table 1 Light Accent 1"/>
    <w:basedOn w:val="Tablanormal"/>
    <w:uiPriority w:val="46"/>
    <w:rsid w:val="00870C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
    <w:name w:val="Table Grid"/>
    <w:basedOn w:val="Tablanormal"/>
    <w:rsid w:val="00E7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E775D6"/>
    <w:pPr>
      <w:jc w:val="center"/>
    </w:pPr>
    <w:rPr>
      <w:noProof/>
    </w:rPr>
  </w:style>
  <w:style w:type="character" w:customStyle="1" w:styleId="EndNoteBibliographyTitleCar">
    <w:name w:val="EndNote Bibliography Title Car"/>
    <w:basedOn w:val="Fuentedeprrafopredeter"/>
    <w:link w:val="EndNoteBibliographyTitle"/>
    <w:rsid w:val="00E775D6"/>
    <w:rPr>
      <w:noProof/>
      <w:sz w:val="24"/>
    </w:rPr>
  </w:style>
  <w:style w:type="paragraph" w:customStyle="1" w:styleId="EndNoteBibliography">
    <w:name w:val="EndNote Bibliography"/>
    <w:basedOn w:val="Normal"/>
    <w:link w:val="EndNoteBibliographyCar"/>
    <w:rsid w:val="00E775D6"/>
    <w:rPr>
      <w:noProof/>
    </w:rPr>
  </w:style>
  <w:style w:type="character" w:customStyle="1" w:styleId="EndNoteBibliographyCar">
    <w:name w:val="EndNote Bibliography Car"/>
    <w:basedOn w:val="Fuentedeprrafopredeter"/>
    <w:link w:val="EndNoteBibliography"/>
    <w:rsid w:val="00E775D6"/>
    <w:rPr>
      <w:noProof/>
      <w:sz w:val="24"/>
    </w:rPr>
  </w:style>
  <w:style w:type="table" w:styleId="Tabladelista6concolores">
    <w:name w:val="List Table 6 Colorful"/>
    <w:basedOn w:val="Tablanormal"/>
    <w:uiPriority w:val="51"/>
    <w:rsid w:val="00E8607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7C3F1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normal1">
    <w:name w:val="Plain Table 1"/>
    <w:basedOn w:val="Tablanormal"/>
    <w:uiPriority w:val="41"/>
    <w:rsid w:val="007C3F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lista1clara">
    <w:name w:val="List Table 1 Light"/>
    <w:basedOn w:val="Tablanormal"/>
    <w:uiPriority w:val="46"/>
    <w:rsid w:val="007C3F1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5B0C25"/>
    <w:pPr>
      <w:spacing w:before="120"/>
      <w:ind w:firstLine="720"/>
    </w:pPr>
    <w:rPr>
      <w:szCs w:val="24"/>
    </w:rPr>
  </w:style>
  <w:style w:type="paragraph" w:styleId="Revisin">
    <w:name w:val="Revision"/>
    <w:hidden/>
    <w:uiPriority w:val="99"/>
    <w:semiHidden/>
    <w:rsid w:val="00D97B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6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a/137926/downloa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media/137926/downlo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fvarona@hmhospitale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9E698744AFA247BD553524F9F56A8A" ma:contentTypeVersion="12" ma:contentTypeDescription="Create a new document." ma:contentTypeScope="" ma:versionID="8df13c77c762c54c4e6e1c98d2f420c9">
  <xsd:schema xmlns:xsd="http://www.w3.org/2001/XMLSchema" xmlns:xs="http://www.w3.org/2001/XMLSchema" xmlns:p="http://schemas.microsoft.com/office/2006/metadata/properties" xmlns:ns2="db50fe49-ad8b-4395-8286-f9a71b28ff87" xmlns:ns3="8b542a48-7575-4053-b7f2-9ae283ef1513" targetNamespace="http://schemas.microsoft.com/office/2006/metadata/properties" ma:root="true" ma:fieldsID="03c60b4d123f5675729158c287af11c6" ns2:_="" ns3:_="">
    <xsd:import namespace="db50fe49-ad8b-4395-8286-f9a71b28ff87"/>
    <xsd:import namespace="8b542a48-7575-4053-b7f2-9ae283ef15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0fe49-ad8b-4395-8286-f9a71b28ff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542a48-7575-4053-b7f2-9ae283ef15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4F050-D6D9-4329-81E0-86013BA423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355D19-B153-4939-99B9-0721FEB61AEF}">
  <ds:schemaRefs>
    <ds:schemaRef ds:uri="http://schemas.microsoft.com/sharepoint/v3/contenttype/forms"/>
  </ds:schemaRefs>
</ds:datastoreItem>
</file>

<file path=customXml/itemProps3.xml><?xml version="1.0" encoding="utf-8"?>
<ds:datastoreItem xmlns:ds="http://schemas.openxmlformats.org/officeDocument/2006/customXml" ds:itemID="{1C0E9207-0189-4A15-81C9-6D65D24FA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0fe49-ad8b-4395-8286-f9a71b28ff87"/>
    <ds:schemaRef ds:uri="8b542a48-7575-4053-b7f2-9ae283ef1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78056-A345-4C14-A003-BFCB824B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2128</Words>
  <Characters>12359</Characters>
  <Application>Microsoft Office Word</Application>
  <DocSecurity>0</DocSecurity>
  <Lines>102</Lines>
  <Paragraphs>28</Paragraphs>
  <ScaleCrop>false</ScaleCrop>
  <Company>AAAS</Company>
  <LinksUpToDate>false</LinksUpToDate>
  <CharactersWithSpaces>14459</CharactersWithSpaces>
  <SharedDoc>false</SharedDoc>
  <HLinks>
    <vt:vector size="18" baseType="variant">
      <vt:variant>
        <vt:i4>4390987</vt:i4>
      </vt:variant>
      <vt:variant>
        <vt:i4>6</vt:i4>
      </vt:variant>
      <vt:variant>
        <vt:i4>0</vt:i4>
      </vt:variant>
      <vt:variant>
        <vt:i4>5</vt:i4>
      </vt:variant>
      <vt:variant>
        <vt:lpwstr>https://www.fda.gov/media/137926/download</vt:lpwstr>
      </vt:variant>
      <vt:variant>
        <vt:lpwstr/>
      </vt:variant>
      <vt:variant>
        <vt:i4>4390987</vt:i4>
      </vt:variant>
      <vt:variant>
        <vt:i4>3</vt:i4>
      </vt:variant>
      <vt:variant>
        <vt:i4>0</vt:i4>
      </vt:variant>
      <vt:variant>
        <vt:i4>5</vt:i4>
      </vt:variant>
      <vt:variant>
        <vt:lpwstr>https://www.fda.gov/media/137926/download</vt:lpwstr>
      </vt:variant>
      <vt:variant>
        <vt:lpwstr/>
      </vt:variant>
      <vt:variant>
        <vt:i4>3473436</vt:i4>
      </vt:variant>
      <vt:variant>
        <vt:i4>0</vt:i4>
      </vt:variant>
      <vt:variant>
        <vt:i4>0</vt:i4>
      </vt:variant>
      <vt:variant>
        <vt:i4>5</vt:i4>
      </vt:variant>
      <vt:variant>
        <vt:lpwstr>mailto:jfvarona@hmhospitales.com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c:creator>
  <cp:keywords/>
  <cp:lastModifiedBy>Lopez Martin, Jose Antonio</cp:lastModifiedBy>
  <cp:revision>8</cp:revision>
  <cp:lastPrinted>2018-01-12T04:53:00Z</cp:lastPrinted>
  <dcterms:created xsi:type="dcterms:W3CDTF">2021-12-13T06:54:00Z</dcterms:created>
  <dcterms:modified xsi:type="dcterms:W3CDTF">2021-12-15T11:44:00Z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0x0101003B9E698744AFA247BD553524F9F56A8A</vt:lpwstr>
  </property>
</Properties>
</file>