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A" w:rsidRDefault="0046303A" w:rsidP="0046303A">
      <w:pPr>
        <w:pStyle w:val="tablecaption"/>
        <w:rPr>
          <w:lang w:val="en-US"/>
        </w:rPr>
      </w:pPr>
      <w:bookmarkStart w:id="0" w:name="_GoBack"/>
      <w:bookmarkEnd w:id="0"/>
      <w:r w:rsidRPr="0046303A">
        <w:t xml:space="preserve">Table </w:t>
      </w:r>
      <w:proofErr w:type="spellStart"/>
      <w:r w:rsidRPr="0046303A">
        <w:t>S1</w:t>
      </w:r>
      <w:proofErr w:type="spellEnd"/>
      <w:r>
        <w:rPr>
          <w:u w:val="thick" w:color="FF0000"/>
          <w:lang w:val="en-US"/>
        </w:rPr>
        <w:t xml:space="preserve"> </w:t>
      </w:r>
      <w:r>
        <w:rPr>
          <w:lang w:val="en-US"/>
        </w:rPr>
        <w:t xml:space="preserve">Sequencing depths and </w:t>
      </w:r>
      <w:proofErr w:type="spellStart"/>
      <w:r>
        <w:rPr>
          <w:lang w:val="en-US"/>
        </w:rPr>
        <w:t>ChIP</w:t>
      </w:r>
      <w:proofErr w:type="spellEnd"/>
      <w:r>
        <w:rPr>
          <w:lang w:val="en-US"/>
        </w:rPr>
        <w:t xml:space="preserve"> efficiency</w:t>
      </w:r>
      <w:bookmarkStart w:id="1" w:name="Line_manuscript_168"/>
      <w:bookmarkEnd w:id="1"/>
      <w:r>
        <w:rPr>
          <w:lang w:val="en-US"/>
        </w:rPr>
        <w:t xml:space="preserve">. </w:t>
      </w:r>
      <w:r>
        <w:rPr>
          <w:u w:val="single"/>
          <w:lang w:val="en-US"/>
        </w:rPr>
        <w:t xml:space="preserve">Normalization factor to correct for </w:t>
      </w:r>
      <w:proofErr w:type="spellStart"/>
      <w:r>
        <w:rPr>
          <w:u w:val="single"/>
          <w:lang w:val="en-US"/>
        </w:rPr>
        <w:t>ChIP</w:t>
      </w:r>
      <w:proofErr w:type="spellEnd"/>
      <w:r>
        <w:rPr>
          <w:u w:val="single"/>
          <w:lang w:val="en-US"/>
        </w:rPr>
        <w:t xml:space="preserve"> efficiency and read depth:</w:t>
      </w:r>
      <w:r>
        <w:rPr>
          <w:lang w:val="en-US"/>
        </w:rPr>
        <w:t xml:space="preserve"> A factor used to account for differences in </w:t>
      </w:r>
      <w:proofErr w:type="spellStart"/>
      <w:r>
        <w:rPr>
          <w:lang w:val="en-US"/>
        </w:rPr>
        <w:t>ChIP</w:t>
      </w:r>
      <w:proofErr w:type="spellEnd"/>
      <w:r>
        <w:rPr>
          <w:lang w:val="en-US"/>
        </w:rPr>
        <w:t xml:space="preserve"> efficiency between samples. This factor was derived by the differences in the chicken promoter average occupancy and read depth.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416"/>
        <w:gridCol w:w="4730"/>
      </w:tblGrid>
      <w:tr w:rsidR="0046303A" w:rsidTr="001F2272">
        <w:trPr>
          <w:tblHeader/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 xml:space="preserve">&lt;!--Col </w:t>
            </w:r>
            <w:proofErr w:type="spellStart"/>
            <w:r>
              <w:t>Count:3</w:t>
            </w:r>
            <w:proofErr w:type="spellEnd"/>
            <w:r>
              <w:t>--&gt;Sample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number of reads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 xml:space="preserve">Normalization factor to correct for </w:t>
            </w:r>
            <w:proofErr w:type="spellStart"/>
            <w:r>
              <w:t>ChIP</w:t>
            </w:r>
            <w:proofErr w:type="spellEnd"/>
            <w:r>
              <w:t xml:space="preserve"> efficiency and read depth</w:t>
            </w:r>
          </w:p>
        </w:tc>
      </w:tr>
      <w:tr w:rsidR="0046303A" w:rsidTr="001F2272">
        <w:trPr>
          <w:tblHeader/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Repeat-1 (</w:t>
            </w:r>
            <w:hyperlink w:anchor="fig5" w:tooltip="fig5" w:history="1">
              <w:r>
                <w:rPr>
                  <w:rStyle w:val="Hyperlink"/>
                </w:rPr>
                <w:t>Figure 5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Unsync_H3K9ac_rep1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25735442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0.629828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Sync_NT_H3K9ac_rep1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5761776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1.4703905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Sync_RGFP966_H3K9ac_rep1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10447729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2.747743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Sync_CAY10683_H3K9ac_rep1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54414614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1.085428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Sync_EX527_H3K9ac_rep1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10774458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1.222262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Sync_MS275_H3K9ac_rep1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70298372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2.258310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rPr>
                <w:b/>
                <w:bCs/>
              </w:rPr>
              <w:t>Repeat-2 (</w:t>
            </w:r>
            <w:hyperlink w:anchor="figS5" w:tooltip="figS5" w:history="1">
              <w:r>
                <w:rPr>
                  <w:rStyle w:val="Hyperlink"/>
                  <w:b/>
                  <w:bCs/>
                </w:rPr>
                <w:t xml:space="preserve">Figure </w:t>
              </w:r>
              <w:proofErr w:type="spellStart"/>
              <w:r>
                <w:rPr>
                  <w:rStyle w:val="Hyperlink"/>
                  <w:b/>
                  <w:bCs/>
                </w:rPr>
                <w:t>S5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rPr>
                <w:rFonts w:eastAsia="Times New Roman"/>
              </w:rPr>
            </w:pP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Sync_NT_H3K9ac_rep2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9199420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0.554521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Sync_NT_H3K9ac_rep3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10635598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0.485372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Sync_RGFP966_H3K9ac_rep2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11245186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2.523053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Sync_CAY10683_H3K9ac_rep2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68982790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1.480612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Sync_EX527_H3K9ac_rep2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26117748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0.704151</w:t>
            </w:r>
          </w:p>
        </w:tc>
      </w:tr>
      <w:tr w:rsidR="0046303A" w:rsidTr="001F2272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proofErr w:type="spellStart"/>
            <w:r>
              <w:t>Sync_MS275_H3K9ac_rep2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69855678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03A" w:rsidRDefault="0046303A" w:rsidP="001F2272">
            <w:pPr>
              <w:spacing w:before="100" w:beforeAutospacing="1" w:after="100" w:afterAutospacing="1"/>
            </w:pPr>
            <w:r>
              <w:t>1.652898</w:t>
            </w:r>
          </w:p>
        </w:tc>
      </w:tr>
    </w:tbl>
    <w:p w:rsidR="0077504D" w:rsidRDefault="0077504D"/>
    <w:sectPr w:rsidR="007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toolData1" w:val="289562_tablecaption-0000:RemoveLabel-1"/>
  </w:docVars>
  <w:rsids>
    <w:rsidRoot w:val="0046303A"/>
    <w:rsid w:val="0046303A"/>
    <w:rsid w:val="0053441D"/>
    <w:rsid w:val="0077504D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3A"/>
    <w:rPr>
      <w:color w:val="0000FF"/>
      <w:u w:val="single"/>
      <w:bdr w:val="none" w:sz="0" w:space="0" w:color="auto" w:frame="1"/>
    </w:rPr>
  </w:style>
  <w:style w:type="paragraph" w:customStyle="1" w:styleId="tablecaption">
    <w:name w:val="tablecaption"/>
    <w:basedOn w:val="Normal"/>
    <w:rsid w:val="0046303A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3A"/>
    <w:rPr>
      <w:color w:val="0000FF"/>
      <w:u w:val="single"/>
      <w:bdr w:val="none" w:sz="0" w:space="0" w:color="auto" w:frame="1"/>
    </w:rPr>
  </w:style>
  <w:style w:type="paragraph" w:customStyle="1" w:styleId="tablecaption">
    <w:name w:val="tablecaption"/>
    <w:basedOn w:val="Normal"/>
    <w:rsid w:val="0046303A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15325_ME_1_TUDQC-301:1:rec-lsa-065-1</dc:creator>
  <cp:lastModifiedBy>15325_ME_1_TUDQC-301:1:rec-lsa-065-1</cp:lastModifiedBy>
  <cp:revision>1</cp:revision>
  <dcterms:created xsi:type="dcterms:W3CDTF">2022-08-11T06:15:00Z</dcterms:created>
  <dcterms:modified xsi:type="dcterms:W3CDTF">2022-08-11T06:15:00Z</dcterms:modified>
</cp:coreProperties>
</file>