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7B5" w:rsidRPr="001C57B5" w:rsidRDefault="001C57B5" w:rsidP="001C57B5">
      <w:pPr>
        <w:pStyle w:val="Caption"/>
        <w:keepNext/>
        <w:rPr>
          <w:rFonts w:ascii="Times New Roman" w:hAnsi="Times New Roman"/>
          <w:i w:val="0"/>
          <w:color w:val="auto"/>
          <w:sz w:val="24"/>
          <w:szCs w:val="24"/>
        </w:rPr>
      </w:pPr>
      <w:bookmarkStart w:id="0" w:name="_Ref70015072"/>
      <w:r w:rsidRPr="001C57B5">
        <w:rPr>
          <w:rFonts w:ascii="Times New Roman" w:hAnsi="Times New Roman"/>
          <w:i w:val="0"/>
          <w:color w:val="auto"/>
          <w:sz w:val="24"/>
          <w:szCs w:val="24"/>
        </w:rPr>
        <w:t xml:space="preserve">Table </w:t>
      </w:r>
      <w:bookmarkEnd w:id="0"/>
      <w:r>
        <w:rPr>
          <w:rFonts w:ascii="Times New Roman" w:hAnsi="Times New Roman"/>
          <w:i w:val="0"/>
          <w:color w:val="auto"/>
          <w:sz w:val="24"/>
          <w:szCs w:val="24"/>
        </w:rPr>
        <w:t>S5</w:t>
      </w:r>
      <w:r w:rsidRPr="001C57B5">
        <w:rPr>
          <w:rFonts w:ascii="Times New Roman" w:hAnsi="Times New Roman"/>
          <w:i w:val="0"/>
          <w:color w:val="auto"/>
          <w:sz w:val="24"/>
          <w:szCs w:val="24"/>
        </w:rPr>
        <w:t xml:space="preserve"> – Performance of OrtSuite in functional annotation of the Test_genome_set using four different e-value cutoffs</w:t>
      </w:r>
      <w:r w:rsidR="005B3390">
        <w:rPr>
          <w:rFonts w:ascii="Times New Roman" w:hAnsi="Times New Roman"/>
          <w:i w:val="0"/>
          <w:color w:val="auto"/>
          <w:sz w:val="24"/>
          <w:szCs w:val="24"/>
        </w:rPr>
        <w:t xml:space="preserve"> (</w:t>
      </w:r>
      <w:r w:rsidR="005B3390" w:rsidRPr="005B3390">
        <w:rPr>
          <w:rFonts w:ascii="Times New Roman" w:hAnsi="Times New Roman"/>
          <w:i w:val="0"/>
          <w:color w:val="auto"/>
          <w:sz w:val="24"/>
          <w:szCs w:val="24"/>
        </w:rPr>
        <w:t>1e</w:t>
      </w:r>
      <w:r w:rsidR="005B3390" w:rsidRPr="005B3390">
        <w:rPr>
          <w:rFonts w:ascii="Times New Roman" w:hAnsi="Times New Roman"/>
          <w:i w:val="0"/>
          <w:color w:val="auto"/>
          <w:sz w:val="24"/>
          <w:szCs w:val="24"/>
          <w:vertAlign w:val="superscript"/>
        </w:rPr>
        <w:t>-04</w:t>
      </w:r>
      <w:r w:rsidR="005B3390">
        <w:rPr>
          <w:rFonts w:ascii="Times New Roman" w:hAnsi="Times New Roman"/>
          <w:i w:val="0"/>
          <w:color w:val="auto"/>
          <w:sz w:val="24"/>
          <w:szCs w:val="24"/>
        </w:rPr>
        <w:t>,</w:t>
      </w:r>
      <w:r w:rsidR="005B3390" w:rsidRPr="005B3390">
        <w:rPr>
          <w:rFonts w:ascii="Times New Roman" w:hAnsi="Times New Roman"/>
          <w:i w:val="0"/>
          <w:color w:val="auto"/>
          <w:sz w:val="24"/>
          <w:szCs w:val="24"/>
        </w:rPr>
        <w:t>1e</w:t>
      </w:r>
      <w:r w:rsidR="005B3390" w:rsidRPr="005B3390">
        <w:rPr>
          <w:rFonts w:ascii="Times New Roman" w:hAnsi="Times New Roman"/>
          <w:i w:val="0"/>
          <w:color w:val="auto"/>
          <w:sz w:val="24"/>
          <w:szCs w:val="24"/>
          <w:vertAlign w:val="superscript"/>
        </w:rPr>
        <w:t>-06</w:t>
      </w:r>
      <w:r w:rsidR="005B3390">
        <w:rPr>
          <w:rFonts w:ascii="Times New Roman" w:hAnsi="Times New Roman"/>
          <w:i w:val="0"/>
          <w:color w:val="auto"/>
          <w:sz w:val="24"/>
          <w:szCs w:val="24"/>
        </w:rPr>
        <w:t>,</w:t>
      </w:r>
      <w:r w:rsidR="005B3390" w:rsidRPr="005B3390">
        <w:rPr>
          <w:rFonts w:ascii="Times New Roman" w:hAnsi="Times New Roman"/>
          <w:i w:val="0"/>
          <w:color w:val="auto"/>
          <w:sz w:val="24"/>
          <w:szCs w:val="24"/>
        </w:rPr>
        <w:t>1e</w:t>
      </w:r>
      <w:r w:rsidR="005B3390" w:rsidRPr="005B3390">
        <w:rPr>
          <w:rFonts w:ascii="Times New Roman" w:hAnsi="Times New Roman"/>
          <w:i w:val="0"/>
          <w:color w:val="auto"/>
          <w:sz w:val="24"/>
          <w:szCs w:val="24"/>
          <w:vertAlign w:val="superscript"/>
        </w:rPr>
        <w:t>-09</w:t>
      </w:r>
      <w:r w:rsidR="005B3390">
        <w:rPr>
          <w:rFonts w:ascii="Times New Roman" w:hAnsi="Times New Roman"/>
          <w:i w:val="0"/>
          <w:color w:val="auto"/>
          <w:sz w:val="24"/>
          <w:szCs w:val="24"/>
        </w:rPr>
        <w:t>,</w:t>
      </w:r>
      <w:r w:rsidR="005B3390" w:rsidRPr="005B3390">
        <w:rPr>
          <w:rFonts w:ascii="Times New Roman" w:hAnsi="Times New Roman"/>
          <w:i w:val="0"/>
          <w:color w:val="auto"/>
          <w:sz w:val="24"/>
          <w:szCs w:val="24"/>
        </w:rPr>
        <w:t>1e</w:t>
      </w:r>
      <w:r w:rsidR="005B3390" w:rsidRPr="005B3390">
        <w:rPr>
          <w:rFonts w:ascii="Times New Roman" w:hAnsi="Times New Roman"/>
          <w:i w:val="0"/>
          <w:color w:val="auto"/>
          <w:sz w:val="24"/>
          <w:szCs w:val="24"/>
          <w:vertAlign w:val="superscript"/>
        </w:rPr>
        <w:t>-16</w:t>
      </w:r>
      <w:r w:rsidR="005B3390">
        <w:rPr>
          <w:rFonts w:ascii="Times New Roman" w:hAnsi="Times New Roman"/>
          <w:i w:val="0"/>
          <w:color w:val="auto"/>
          <w:sz w:val="24"/>
          <w:szCs w:val="24"/>
        </w:rPr>
        <w:t>)</w:t>
      </w:r>
      <w:r w:rsidRPr="001C57B5">
        <w:rPr>
          <w:rFonts w:ascii="Times New Roman" w:hAnsi="Times New Roman"/>
          <w:i w:val="0"/>
          <w:color w:val="auto"/>
          <w:sz w:val="24"/>
          <w:szCs w:val="24"/>
        </w:rPr>
        <w:t>. Values represent the percentage of KEGG annotations in the Test genome set confirmed by OrtSuite.</w:t>
      </w:r>
      <w:bookmarkStart w:id="1" w:name="_GoBack"/>
      <w:bookmarkEnd w:id="1"/>
    </w:p>
    <w:tbl>
      <w:tblPr>
        <w:tblStyle w:val="MDPI41threelinetable"/>
        <w:tblW w:w="5000" w:type="pct"/>
        <w:tblLook w:val="04A0" w:firstRow="1" w:lastRow="0" w:firstColumn="1" w:lastColumn="0" w:noHBand="0" w:noVBand="1"/>
      </w:tblPr>
      <w:tblGrid>
        <w:gridCol w:w="4110"/>
        <w:gridCol w:w="1312"/>
        <w:gridCol w:w="1312"/>
        <w:gridCol w:w="1316"/>
        <w:gridCol w:w="1310"/>
      </w:tblGrid>
      <w:tr w:rsidR="001C57B5" w:rsidRPr="001C57B5" w:rsidTr="001C57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tcW w:w="1664" w:type="pct"/>
            <w:tcBorders>
              <w:top w:val="single" w:sz="18" w:space="0" w:color="auto"/>
              <w:bottom w:val="single" w:sz="18" w:space="0" w:color="auto"/>
            </w:tcBorders>
            <w:noWrap/>
            <w:vAlign w:val="top"/>
            <w:hideMark/>
          </w:tcPr>
          <w:p w:rsidR="001C57B5" w:rsidRPr="001C57B5" w:rsidRDefault="001C57B5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en-US"/>
              </w:rPr>
            </w:pPr>
            <w:bookmarkStart w:id="2" w:name="_Hlk71660395"/>
            <w:r w:rsidRPr="001C57B5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en-US"/>
              </w:rPr>
              <w:t>E-value</w:t>
            </w:r>
          </w:p>
        </w:tc>
        <w:tc>
          <w:tcPr>
            <w:tcW w:w="834" w:type="pct"/>
            <w:tcBorders>
              <w:top w:val="single" w:sz="18" w:space="0" w:color="auto"/>
              <w:bottom w:val="single" w:sz="18" w:space="0" w:color="auto"/>
            </w:tcBorders>
            <w:noWrap/>
            <w:vAlign w:val="top"/>
            <w:hideMark/>
          </w:tcPr>
          <w:p w:rsidR="001C57B5" w:rsidRPr="001C57B5" w:rsidRDefault="001C57B5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1C57B5">
              <w:rPr>
                <w:rFonts w:ascii="Times New Roman" w:eastAsia="Times New Roman" w:hAnsi="Times New Roman"/>
                <w:bCs/>
                <w:noProof w:val="0"/>
                <w:color w:val="auto"/>
                <w:sz w:val="24"/>
                <w:szCs w:val="24"/>
                <w:lang w:eastAsia="en-US"/>
              </w:rPr>
              <w:t>1e</w:t>
            </w:r>
            <w:r w:rsidRPr="001C57B5">
              <w:rPr>
                <w:rFonts w:ascii="Times New Roman" w:eastAsia="Times New Roman" w:hAnsi="Times New Roman"/>
                <w:bCs/>
                <w:noProof w:val="0"/>
                <w:color w:val="auto"/>
                <w:sz w:val="24"/>
                <w:szCs w:val="24"/>
                <w:vertAlign w:val="superscript"/>
                <w:lang w:eastAsia="en-US"/>
              </w:rPr>
              <w:t>-04</w:t>
            </w:r>
          </w:p>
        </w:tc>
        <w:tc>
          <w:tcPr>
            <w:tcW w:w="834" w:type="pct"/>
            <w:tcBorders>
              <w:top w:val="single" w:sz="18" w:space="0" w:color="auto"/>
              <w:bottom w:val="single" w:sz="18" w:space="0" w:color="auto"/>
            </w:tcBorders>
            <w:noWrap/>
            <w:vAlign w:val="top"/>
            <w:hideMark/>
          </w:tcPr>
          <w:p w:rsidR="001C57B5" w:rsidRPr="001C57B5" w:rsidRDefault="001C57B5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1C57B5">
              <w:rPr>
                <w:rFonts w:ascii="Times New Roman" w:eastAsia="Times New Roman" w:hAnsi="Times New Roman"/>
                <w:bCs/>
                <w:noProof w:val="0"/>
                <w:color w:val="auto"/>
                <w:sz w:val="24"/>
                <w:szCs w:val="24"/>
                <w:lang w:eastAsia="en-US"/>
              </w:rPr>
              <w:t>1e</w:t>
            </w:r>
            <w:r w:rsidRPr="001C57B5">
              <w:rPr>
                <w:rFonts w:ascii="Times New Roman" w:eastAsia="Times New Roman" w:hAnsi="Times New Roman"/>
                <w:bCs/>
                <w:noProof w:val="0"/>
                <w:color w:val="auto"/>
                <w:sz w:val="24"/>
                <w:szCs w:val="24"/>
                <w:vertAlign w:val="superscript"/>
                <w:lang w:eastAsia="en-US"/>
              </w:rPr>
              <w:t>-06</w:t>
            </w:r>
          </w:p>
        </w:tc>
        <w:tc>
          <w:tcPr>
            <w:tcW w:w="836" w:type="pct"/>
            <w:tcBorders>
              <w:top w:val="single" w:sz="18" w:space="0" w:color="auto"/>
              <w:bottom w:val="single" w:sz="18" w:space="0" w:color="auto"/>
            </w:tcBorders>
            <w:noWrap/>
            <w:vAlign w:val="top"/>
            <w:hideMark/>
          </w:tcPr>
          <w:p w:rsidR="001C57B5" w:rsidRPr="001C57B5" w:rsidRDefault="001C57B5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1C57B5">
              <w:rPr>
                <w:rFonts w:ascii="Times New Roman" w:eastAsia="Times New Roman" w:hAnsi="Times New Roman"/>
                <w:bCs/>
                <w:noProof w:val="0"/>
                <w:color w:val="auto"/>
                <w:sz w:val="24"/>
                <w:szCs w:val="24"/>
                <w:lang w:eastAsia="en-US"/>
              </w:rPr>
              <w:t>1e</w:t>
            </w:r>
            <w:r w:rsidRPr="001C57B5">
              <w:rPr>
                <w:rFonts w:ascii="Times New Roman" w:eastAsia="Times New Roman" w:hAnsi="Times New Roman"/>
                <w:bCs/>
                <w:noProof w:val="0"/>
                <w:color w:val="auto"/>
                <w:sz w:val="24"/>
                <w:szCs w:val="24"/>
                <w:vertAlign w:val="superscript"/>
                <w:lang w:eastAsia="en-US"/>
              </w:rPr>
              <w:t>-09</w:t>
            </w:r>
          </w:p>
        </w:tc>
        <w:tc>
          <w:tcPr>
            <w:tcW w:w="832" w:type="pct"/>
            <w:tcBorders>
              <w:top w:val="single" w:sz="18" w:space="0" w:color="auto"/>
              <w:bottom w:val="single" w:sz="18" w:space="0" w:color="auto"/>
            </w:tcBorders>
            <w:noWrap/>
            <w:vAlign w:val="top"/>
            <w:hideMark/>
          </w:tcPr>
          <w:p w:rsidR="001C57B5" w:rsidRPr="001C57B5" w:rsidRDefault="001C57B5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1C57B5">
              <w:rPr>
                <w:rFonts w:ascii="Times New Roman" w:eastAsia="Times New Roman" w:hAnsi="Times New Roman"/>
                <w:bCs/>
                <w:noProof w:val="0"/>
                <w:color w:val="auto"/>
                <w:sz w:val="24"/>
                <w:szCs w:val="24"/>
                <w:lang w:eastAsia="en-US"/>
              </w:rPr>
              <w:t>1e</w:t>
            </w:r>
            <w:r w:rsidRPr="001C57B5">
              <w:rPr>
                <w:rFonts w:ascii="Times New Roman" w:eastAsia="Times New Roman" w:hAnsi="Times New Roman"/>
                <w:bCs/>
                <w:noProof w:val="0"/>
                <w:color w:val="auto"/>
                <w:sz w:val="24"/>
                <w:szCs w:val="24"/>
                <w:vertAlign w:val="superscript"/>
                <w:lang w:eastAsia="en-US"/>
              </w:rPr>
              <w:t>-16</w:t>
            </w:r>
          </w:p>
        </w:tc>
      </w:tr>
      <w:tr w:rsidR="001C57B5" w:rsidRPr="001C57B5" w:rsidTr="001C57B5">
        <w:trPr>
          <w:trHeight w:val="315"/>
        </w:trPr>
        <w:tc>
          <w:tcPr>
            <w:tcW w:w="1664" w:type="pct"/>
            <w:tcBorders>
              <w:top w:val="single" w:sz="18" w:space="0" w:color="auto"/>
            </w:tcBorders>
            <w:noWrap/>
            <w:vAlign w:val="top"/>
            <w:hideMark/>
          </w:tcPr>
          <w:p w:rsidR="001C57B5" w:rsidRPr="001C57B5" w:rsidRDefault="001C57B5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en-US"/>
              </w:rPr>
            </w:pPr>
            <w:r w:rsidRPr="001C57B5">
              <w:rPr>
                <w:rFonts w:ascii="Times New Roman" w:eastAsia="Times New Roman" w:hAnsi="Times New Roman"/>
                <w:i/>
                <w:sz w:val="24"/>
                <w:szCs w:val="24"/>
                <w:lang w:eastAsia="de-DE"/>
              </w:rPr>
              <w:t>Acinetobacter defluvii</w:t>
            </w:r>
            <w:r w:rsidRPr="001C57B5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WCHA30</w:t>
            </w:r>
          </w:p>
        </w:tc>
        <w:tc>
          <w:tcPr>
            <w:tcW w:w="834" w:type="pct"/>
            <w:tcBorders>
              <w:top w:val="single" w:sz="18" w:space="0" w:color="auto"/>
            </w:tcBorders>
            <w:noWrap/>
            <w:vAlign w:val="top"/>
            <w:hideMark/>
          </w:tcPr>
          <w:p w:rsidR="001C57B5" w:rsidRPr="001C57B5" w:rsidRDefault="001C57B5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en-US"/>
              </w:rPr>
            </w:pPr>
            <w:r w:rsidRPr="001C57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4" w:type="pct"/>
            <w:tcBorders>
              <w:top w:val="single" w:sz="18" w:space="0" w:color="auto"/>
            </w:tcBorders>
            <w:noWrap/>
            <w:vAlign w:val="top"/>
            <w:hideMark/>
          </w:tcPr>
          <w:p w:rsidR="001C57B5" w:rsidRPr="001C57B5" w:rsidRDefault="001C57B5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en-US"/>
              </w:rPr>
            </w:pPr>
            <w:r w:rsidRPr="001C57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6" w:type="pct"/>
            <w:tcBorders>
              <w:top w:val="single" w:sz="18" w:space="0" w:color="auto"/>
            </w:tcBorders>
            <w:noWrap/>
            <w:vAlign w:val="top"/>
            <w:hideMark/>
          </w:tcPr>
          <w:p w:rsidR="001C57B5" w:rsidRPr="001C57B5" w:rsidRDefault="001C57B5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en-US"/>
              </w:rPr>
            </w:pPr>
            <w:r w:rsidRPr="001C57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2" w:type="pct"/>
            <w:tcBorders>
              <w:top w:val="single" w:sz="18" w:space="0" w:color="auto"/>
            </w:tcBorders>
            <w:noWrap/>
            <w:vAlign w:val="top"/>
            <w:hideMark/>
          </w:tcPr>
          <w:p w:rsidR="001C57B5" w:rsidRPr="001C57B5" w:rsidRDefault="001C57B5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en-US"/>
              </w:rPr>
            </w:pPr>
            <w:r w:rsidRPr="001C57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C57B5" w:rsidRPr="001C57B5" w:rsidTr="0067343E">
        <w:trPr>
          <w:trHeight w:val="300"/>
        </w:trPr>
        <w:tc>
          <w:tcPr>
            <w:tcW w:w="1664" w:type="pct"/>
            <w:noWrap/>
            <w:vAlign w:val="top"/>
            <w:hideMark/>
          </w:tcPr>
          <w:p w:rsidR="001C57B5" w:rsidRPr="001C57B5" w:rsidRDefault="001C57B5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en-US"/>
              </w:rPr>
            </w:pPr>
            <w:r w:rsidRPr="001C57B5">
              <w:rPr>
                <w:rFonts w:ascii="Times New Roman" w:eastAsia="Times New Roman" w:hAnsi="Times New Roman"/>
                <w:i/>
                <w:sz w:val="24"/>
                <w:szCs w:val="24"/>
                <w:lang w:eastAsia="de-DE"/>
              </w:rPr>
              <w:t>Arabidopsis thaliana</w:t>
            </w:r>
          </w:p>
        </w:tc>
        <w:tc>
          <w:tcPr>
            <w:tcW w:w="834" w:type="pct"/>
            <w:noWrap/>
            <w:vAlign w:val="top"/>
            <w:hideMark/>
          </w:tcPr>
          <w:p w:rsidR="001C57B5" w:rsidRPr="001C57B5" w:rsidRDefault="001C57B5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en-US"/>
              </w:rPr>
            </w:pPr>
            <w:r w:rsidRPr="001C57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4" w:type="pct"/>
            <w:noWrap/>
            <w:vAlign w:val="top"/>
            <w:hideMark/>
          </w:tcPr>
          <w:p w:rsidR="001C57B5" w:rsidRPr="001C57B5" w:rsidRDefault="001C57B5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en-US"/>
              </w:rPr>
            </w:pPr>
            <w:r w:rsidRPr="001C57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6" w:type="pct"/>
            <w:noWrap/>
            <w:vAlign w:val="top"/>
            <w:hideMark/>
          </w:tcPr>
          <w:p w:rsidR="001C57B5" w:rsidRPr="001C57B5" w:rsidRDefault="001C57B5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en-US"/>
              </w:rPr>
            </w:pPr>
            <w:r w:rsidRPr="001C57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2" w:type="pct"/>
            <w:noWrap/>
            <w:vAlign w:val="top"/>
            <w:hideMark/>
          </w:tcPr>
          <w:p w:rsidR="001C57B5" w:rsidRPr="001C57B5" w:rsidRDefault="001C57B5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en-US"/>
              </w:rPr>
            </w:pPr>
            <w:r w:rsidRPr="001C57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C57B5" w:rsidRPr="001C57B5" w:rsidTr="0067343E">
        <w:trPr>
          <w:trHeight w:val="300"/>
        </w:trPr>
        <w:tc>
          <w:tcPr>
            <w:tcW w:w="1664" w:type="pct"/>
            <w:noWrap/>
            <w:vAlign w:val="top"/>
            <w:hideMark/>
          </w:tcPr>
          <w:p w:rsidR="001C57B5" w:rsidRPr="001C57B5" w:rsidRDefault="001C57B5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en-US"/>
              </w:rPr>
            </w:pPr>
            <w:r w:rsidRPr="001C57B5">
              <w:rPr>
                <w:rFonts w:ascii="Times New Roman" w:eastAsia="Times New Roman" w:hAnsi="Times New Roman"/>
                <w:i/>
                <w:sz w:val="24"/>
                <w:szCs w:val="24"/>
                <w:lang w:eastAsia="de-DE"/>
              </w:rPr>
              <w:t>Azoarcus sp.</w:t>
            </w:r>
            <w:r w:rsidRPr="001C57B5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KH32C</w:t>
            </w:r>
          </w:p>
        </w:tc>
        <w:tc>
          <w:tcPr>
            <w:tcW w:w="834" w:type="pct"/>
            <w:noWrap/>
            <w:vAlign w:val="top"/>
            <w:hideMark/>
          </w:tcPr>
          <w:p w:rsidR="001C57B5" w:rsidRPr="001C57B5" w:rsidRDefault="001C57B5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en-US"/>
              </w:rPr>
            </w:pPr>
            <w:r w:rsidRPr="001C57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4" w:type="pct"/>
            <w:noWrap/>
            <w:vAlign w:val="top"/>
            <w:hideMark/>
          </w:tcPr>
          <w:p w:rsidR="001C57B5" w:rsidRPr="001C57B5" w:rsidRDefault="001C57B5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en-US"/>
              </w:rPr>
            </w:pPr>
            <w:r w:rsidRPr="001C57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6" w:type="pct"/>
            <w:noWrap/>
            <w:vAlign w:val="top"/>
            <w:hideMark/>
          </w:tcPr>
          <w:p w:rsidR="001C57B5" w:rsidRPr="001C57B5" w:rsidRDefault="001C57B5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en-US"/>
              </w:rPr>
            </w:pPr>
            <w:r w:rsidRPr="001C57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2" w:type="pct"/>
            <w:noWrap/>
            <w:vAlign w:val="top"/>
            <w:hideMark/>
          </w:tcPr>
          <w:p w:rsidR="001C57B5" w:rsidRPr="001C57B5" w:rsidRDefault="001C57B5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en-US"/>
              </w:rPr>
            </w:pPr>
            <w:r w:rsidRPr="001C57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C57B5" w:rsidRPr="001C57B5" w:rsidTr="0067343E">
        <w:trPr>
          <w:trHeight w:val="300"/>
        </w:trPr>
        <w:tc>
          <w:tcPr>
            <w:tcW w:w="1664" w:type="pct"/>
            <w:noWrap/>
            <w:vAlign w:val="top"/>
            <w:hideMark/>
          </w:tcPr>
          <w:p w:rsidR="001C57B5" w:rsidRPr="001C57B5" w:rsidRDefault="001C57B5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en-US"/>
              </w:rPr>
            </w:pPr>
            <w:r w:rsidRPr="001C57B5">
              <w:rPr>
                <w:rFonts w:ascii="Times New Roman" w:eastAsia="Times New Roman" w:hAnsi="Times New Roman"/>
                <w:i/>
                <w:sz w:val="24"/>
                <w:szCs w:val="24"/>
                <w:lang w:eastAsia="de-DE"/>
              </w:rPr>
              <w:t>Azoarcus sp</w:t>
            </w:r>
            <w:r w:rsidRPr="001C57B5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. DN11</w:t>
            </w:r>
          </w:p>
        </w:tc>
        <w:tc>
          <w:tcPr>
            <w:tcW w:w="834" w:type="pct"/>
            <w:noWrap/>
            <w:vAlign w:val="top"/>
            <w:hideMark/>
          </w:tcPr>
          <w:p w:rsidR="001C57B5" w:rsidRPr="001C57B5" w:rsidRDefault="001C57B5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en-US"/>
              </w:rPr>
            </w:pPr>
            <w:r w:rsidRPr="001C57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4" w:type="pct"/>
            <w:noWrap/>
            <w:vAlign w:val="top"/>
            <w:hideMark/>
          </w:tcPr>
          <w:p w:rsidR="001C57B5" w:rsidRPr="001C57B5" w:rsidRDefault="001C57B5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en-US"/>
              </w:rPr>
            </w:pPr>
            <w:r w:rsidRPr="001C57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6" w:type="pct"/>
            <w:noWrap/>
            <w:vAlign w:val="top"/>
            <w:hideMark/>
          </w:tcPr>
          <w:p w:rsidR="001C57B5" w:rsidRPr="001C57B5" w:rsidRDefault="001C57B5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en-US"/>
              </w:rPr>
            </w:pPr>
            <w:r w:rsidRPr="001C57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2" w:type="pct"/>
            <w:noWrap/>
            <w:vAlign w:val="top"/>
            <w:hideMark/>
          </w:tcPr>
          <w:p w:rsidR="001C57B5" w:rsidRPr="001C57B5" w:rsidRDefault="001C57B5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en-US"/>
              </w:rPr>
            </w:pPr>
            <w:r w:rsidRPr="001C57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C57B5" w:rsidRPr="001C57B5" w:rsidTr="0067343E">
        <w:trPr>
          <w:trHeight w:val="300"/>
        </w:trPr>
        <w:tc>
          <w:tcPr>
            <w:tcW w:w="1664" w:type="pct"/>
            <w:noWrap/>
            <w:vAlign w:val="top"/>
            <w:hideMark/>
          </w:tcPr>
          <w:p w:rsidR="001C57B5" w:rsidRPr="001C57B5" w:rsidRDefault="001C57B5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en-US"/>
              </w:rPr>
            </w:pPr>
            <w:r w:rsidRPr="001C57B5">
              <w:rPr>
                <w:rFonts w:ascii="Times New Roman" w:eastAsia="Times New Roman" w:hAnsi="Times New Roman"/>
                <w:i/>
                <w:sz w:val="24"/>
                <w:szCs w:val="24"/>
                <w:lang w:eastAsia="de-DE"/>
              </w:rPr>
              <w:t>Azoarcus sp.</w:t>
            </w:r>
            <w:r w:rsidRPr="001C57B5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CIB</w:t>
            </w:r>
          </w:p>
        </w:tc>
        <w:tc>
          <w:tcPr>
            <w:tcW w:w="834" w:type="pct"/>
            <w:noWrap/>
            <w:vAlign w:val="top"/>
            <w:hideMark/>
          </w:tcPr>
          <w:p w:rsidR="001C57B5" w:rsidRPr="001C57B5" w:rsidRDefault="001C57B5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en-US"/>
              </w:rPr>
            </w:pPr>
            <w:r w:rsidRPr="001C57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4" w:type="pct"/>
            <w:noWrap/>
            <w:vAlign w:val="top"/>
            <w:hideMark/>
          </w:tcPr>
          <w:p w:rsidR="001C57B5" w:rsidRPr="001C57B5" w:rsidRDefault="001C57B5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en-US"/>
              </w:rPr>
            </w:pPr>
            <w:r w:rsidRPr="001C57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6" w:type="pct"/>
            <w:noWrap/>
            <w:vAlign w:val="top"/>
            <w:hideMark/>
          </w:tcPr>
          <w:p w:rsidR="001C57B5" w:rsidRPr="001C57B5" w:rsidRDefault="001C57B5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en-US"/>
              </w:rPr>
            </w:pPr>
            <w:r w:rsidRPr="001C57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2" w:type="pct"/>
            <w:noWrap/>
            <w:vAlign w:val="top"/>
            <w:hideMark/>
          </w:tcPr>
          <w:p w:rsidR="001C57B5" w:rsidRPr="001C57B5" w:rsidRDefault="001C57B5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en-US"/>
              </w:rPr>
            </w:pPr>
            <w:r w:rsidRPr="001C57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C57B5" w:rsidRPr="001C57B5" w:rsidTr="0067343E">
        <w:trPr>
          <w:trHeight w:val="300"/>
        </w:trPr>
        <w:tc>
          <w:tcPr>
            <w:tcW w:w="1664" w:type="pct"/>
            <w:noWrap/>
            <w:vAlign w:val="top"/>
            <w:hideMark/>
          </w:tcPr>
          <w:p w:rsidR="001C57B5" w:rsidRPr="001C57B5" w:rsidRDefault="001C57B5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en-US"/>
              </w:rPr>
            </w:pPr>
            <w:r w:rsidRPr="001C57B5">
              <w:rPr>
                <w:rFonts w:ascii="Times New Roman" w:eastAsia="Times New Roman" w:hAnsi="Times New Roman"/>
                <w:i/>
                <w:sz w:val="24"/>
                <w:szCs w:val="24"/>
                <w:lang w:eastAsia="de-DE"/>
              </w:rPr>
              <w:t>Burkholderia cepacia</w:t>
            </w:r>
            <w:r w:rsidRPr="001C57B5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DDS 7H-2</w:t>
            </w:r>
          </w:p>
        </w:tc>
        <w:tc>
          <w:tcPr>
            <w:tcW w:w="834" w:type="pct"/>
            <w:noWrap/>
            <w:vAlign w:val="top"/>
            <w:hideMark/>
          </w:tcPr>
          <w:p w:rsidR="001C57B5" w:rsidRPr="001C57B5" w:rsidRDefault="001C57B5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en-US"/>
              </w:rPr>
            </w:pPr>
            <w:r w:rsidRPr="001C57B5">
              <w:rPr>
                <w:rFonts w:ascii="Times New Roman" w:hAnsi="Times New Roman"/>
                <w:sz w:val="24"/>
                <w:szCs w:val="24"/>
              </w:rPr>
              <w:t>88.88</w:t>
            </w:r>
          </w:p>
        </w:tc>
        <w:tc>
          <w:tcPr>
            <w:tcW w:w="834" w:type="pct"/>
            <w:noWrap/>
            <w:vAlign w:val="top"/>
            <w:hideMark/>
          </w:tcPr>
          <w:p w:rsidR="001C57B5" w:rsidRPr="001C57B5" w:rsidRDefault="001C57B5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en-US"/>
              </w:rPr>
            </w:pPr>
            <w:r w:rsidRPr="001C57B5">
              <w:rPr>
                <w:rFonts w:ascii="Times New Roman" w:hAnsi="Times New Roman"/>
                <w:sz w:val="24"/>
                <w:szCs w:val="24"/>
              </w:rPr>
              <w:t>88.88</w:t>
            </w:r>
          </w:p>
        </w:tc>
        <w:tc>
          <w:tcPr>
            <w:tcW w:w="836" w:type="pct"/>
            <w:noWrap/>
            <w:vAlign w:val="top"/>
            <w:hideMark/>
          </w:tcPr>
          <w:p w:rsidR="001C57B5" w:rsidRPr="001C57B5" w:rsidRDefault="001C57B5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en-US"/>
              </w:rPr>
            </w:pPr>
            <w:r w:rsidRPr="001C57B5">
              <w:rPr>
                <w:rFonts w:ascii="Times New Roman" w:hAnsi="Times New Roman"/>
                <w:sz w:val="24"/>
                <w:szCs w:val="24"/>
              </w:rPr>
              <w:t>88.88</w:t>
            </w:r>
          </w:p>
        </w:tc>
        <w:tc>
          <w:tcPr>
            <w:tcW w:w="832" w:type="pct"/>
            <w:noWrap/>
            <w:vAlign w:val="top"/>
            <w:hideMark/>
          </w:tcPr>
          <w:p w:rsidR="001C57B5" w:rsidRPr="001C57B5" w:rsidRDefault="001C57B5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en-US"/>
              </w:rPr>
            </w:pPr>
            <w:r w:rsidRPr="001C57B5">
              <w:rPr>
                <w:rFonts w:ascii="Times New Roman" w:hAnsi="Times New Roman"/>
                <w:sz w:val="24"/>
                <w:szCs w:val="24"/>
              </w:rPr>
              <w:t>88.88</w:t>
            </w:r>
          </w:p>
        </w:tc>
      </w:tr>
      <w:tr w:rsidR="001C57B5" w:rsidRPr="001C57B5" w:rsidTr="0067343E">
        <w:trPr>
          <w:trHeight w:val="300"/>
        </w:trPr>
        <w:tc>
          <w:tcPr>
            <w:tcW w:w="1664" w:type="pct"/>
            <w:noWrap/>
            <w:vAlign w:val="top"/>
            <w:hideMark/>
          </w:tcPr>
          <w:p w:rsidR="001C57B5" w:rsidRPr="001C57B5" w:rsidRDefault="001C57B5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en-US"/>
              </w:rPr>
            </w:pPr>
            <w:r w:rsidRPr="001C57B5">
              <w:rPr>
                <w:rFonts w:ascii="Times New Roman" w:eastAsia="Times New Roman" w:hAnsi="Times New Roman"/>
                <w:i/>
                <w:sz w:val="24"/>
                <w:szCs w:val="24"/>
                <w:lang w:eastAsia="de-DE"/>
              </w:rPr>
              <w:t>Burkholderia vietnamiensis</w:t>
            </w:r>
            <w:r w:rsidRPr="001C57B5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G4</w:t>
            </w:r>
          </w:p>
        </w:tc>
        <w:tc>
          <w:tcPr>
            <w:tcW w:w="834" w:type="pct"/>
            <w:noWrap/>
            <w:vAlign w:val="top"/>
            <w:hideMark/>
          </w:tcPr>
          <w:p w:rsidR="001C57B5" w:rsidRPr="001C57B5" w:rsidRDefault="001C57B5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en-US"/>
              </w:rPr>
            </w:pPr>
            <w:r w:rsidRPr="001C57B5">
              <w:rPr>
                <w:rFonts w:ascii="Times New Roman" w:hAnsi="Times New Roman"/>
                <w:sz w:val="24"/>
                <w:szCs w:val="24"/>
              </w:rPr>
              <w:t>90.90</w:t>
            </w:r>
          </w:p>
        </w:tc>
        <w:tc>
          <w:tcPr>
            <w:tcW w:w="834" w:type="pct"/>
            <w:noWrap/>
            <w:vAlign w:val="top"/>
            <w:hideMark/>
          </w:tcPr>
          <w:p w:rsidR="001C57B5" w:rsidRPr="001C57B5" w:rsidRDefault="001C57B5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en-US"/>
              </w:rPr>
            </w:pPr>
            <w:r w:rsidRPr="001C57B5">
              <w:rPr>
                <w:rFonts w:ascii="Times New Roman" w:hAnsi="Times New Roman"/>
                <w:sz w:val="24"/>
                <w:szCs w:val="24"/>
              </w:rPr>
              <w:t>90.90</w:t>
            </w:r>
          </w:p>
        </w:tc>
        <w:tc>
          <w:tcPr>
            <w:tcW w:w="836" w:type="pct"/>
            <w:noWrap/>
            <w:vAlign w:val="top"/>
            <w:hideMark/>
          </w:tcPr>
          <w:p w:rsidR="001C57B5" w:rsidRPr="001C57B5" w:rsidRDefault="001C57B5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en-US"/>
              </w:rPr>
            </w:pPr>
            <w:r w:rsidRPr="001C57B5">
              <w:rPr>
                <w:rFonts w:ascii="Times New Roman" w:hAnsi="Times New Roman"/>
                <w:sz w:val="24"/>
                <w:szCs w:val="24"/>
              </w:rPr>
              <w:t>86.36</w:t>
            </w:r>
          </w:p>
        </w:tc>
        <w:tc>
          <w:tcPr>
            <w:tcW w:w="832" w:type="pct"/>
            <w:noWrap/>
            <w:vAlign w:val="top"/>
            <w:hideMark/>
          </w:tcPr>
          <w:p w:rsidR="001C57B5" w:rsidRPr="001C57B5" w:rsidRDefault="001C57B5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en-US"/>
              </w:rPr>
            </w:pPr>
            <w:r w:rsidRPr="001C57B5">
              <w:rPr>
                <w:rFonts w:ascii="Times New Roman" w:hAnsi="Times New Roman"/>
                <w:sz w:val="24"/>
                <w:szCs w:val="24"/>
              </w:rPr>
              <w:t>86.36</w:t>
            </w:r>
          </w:p>
        </w:tc>
      </w:tr>
      <w:tr w:rsidR="001C57B5" w:rsidRPr="001C57B5" w:rsidTr="0067343E">
        <w:trPr>
          <w:trHeight w:val="300"/>
        </w:trPr>
        <w:tc>
          <w:tcPr>
            <w:tcW w:w="1664" w:type="pct"/>
            <w:noWrap/>
            <w:vAlign w:val="top"/>
            <w:hideMark/>
          </w:tcPr>
          <w:p w:rsidR="001C57B5" w:rsidRPr="001C57B5" w:rsidRDefault="001C57B5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en-US"/>
              </w:rPr>
            </w:pPr>
            <w:r w:rsidRPr="001C57B5">
              <w:rPr>
                <w:rFonts w:ascii="Times New Roman" w:eastAsia="Times New Roman" w:hAnsi="Times New Roman"/>
                <w:i/>
                <w:sz w:val="24"/>
                <w:szCs w:val="24"/>
                <w:lang w:eastAsia="de-DE"/>
              </w:rPr>
              <w:t>Cycloclasticus sp.</w:t>
            </w:r>
            <w:r w:rsidRPr="001C57B5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P1</w:t>
            </w:r>
          </w:p>
        </w:tc>
        <w:tc>
          <w:tcPr>
            <w:tcW w:w="834" w:type="pct"/>
            <w:noWrap/>
            <w:vAlign w:val="top"/>
            <w:hideMark/>
          </w:tcPr>
          <w:p w:rsidR="001C57B5" w:rsidRPr="001C57B5" w:rsidRDefault="001C57B5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en-US"/>
              </w:rPr>
            </w:pPr>
            <w:r w:rsidRPr="001C57B5">
              <w:rPr>
                <w:rFonts w:ascii="Times New Roman" w:hAnsi="Times New Roman"/>
                <w:sz w:val="24"/>
                <w:szCs w:val="24"/>
              </w:rPr>
              <w:t>86.66</w:t>
            </w:r>
          </w:p>
        </w:tc>
        <w:tc>
          <w:tcPr>
            <w:tcW w:w="834" w:type="pct"/>
            <w:noWrap/>
            <w:vAlign w:val="top"/>
            <w:hideMark/>
          </w:tcPr>
          <w:p w:rsidR="001C57B5" w:rsidRPr="001C57B5" w:rsidRDefault="001C57B5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en-US"/>
              </w:rPr>
            </w:pPr>
            <w:r w:rsidRPr="001C57B5">
              <w:rPr>
                <w:rFonts w:ascii="Times New Roman" w:hAnsi="Times New Roman"/>
                <w:sz w:val="24"/>
                <w:szCs w:val="24"/>
              </w:rPr>
              <w:t>86.66</w:t>
            </w:r>
          </w:p>
        </w:tc>
        <w:tc>
          <w:tcPr>
            <w:tcW w:w="836" w:type="pct"/>
            <w:noWrap/>
            <w:vAlign w:val="top"/>
            <w:hideMark/>
          </w:tcPr>
          <w:p w:rsidR="001C57B5" w:rsidRPr="001C57B5" w:rsidRDefault="001C57B5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en-US"/>
              </w:rPr>
            </w:pPr>
            <w:r w:rsidRPr="001C57B5">
              <w:rPr>
                <w:rFonts w:ascii="Times New Roman" w:hAnsi="Times New Roman"/>
                <w:sz w:val="24"/>
                <w:szCs w:val="24"/>
              </w:rPr>
              <w:t>86.66</w:t>
            </w:r>
          </w:p>
        </w:tc>
        <w:tc>
          <w:tcPr>
            <w:tcW w:w="832" w:type="pct"/>
            <w:noWrap/>
            <w:vAlign w:val="top"/>
            <w:hideMark/>
          </w:tcPr>
          <w:p w:rsidR="001C57B5" w:rsidRPr="001C57B5" w:rsidRDefault="001C57B5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en-US"/>
              </w:rPr>
            </w:pPr>
            <w:r w:rsidRPr="001C57B5">
              <w:rPr>
                <w:rFonts w:ascii="Times New Roman" w:hAnsi="Times New Roman"/>
                <w:sz w:val="24"/>
                <w:szCs w:val="24"/>
              </w:rPr>
              <w:t>86.66</w:t>
            </w:r>
          </w:p>
        </w:tc>
      </w:tr>
      <w:tr w:rsidR="001C57B5" w:rsidRPr="001C57B5" w:rsidTr="0067343E">
        <w:trPr>
          <w:trHeight w:val="300"/>
        </w:trPr>
        <w:tc>
          <w:tcPr>
            <w:tcW w:w="1664" w:type="pct"/>
            <w:noWrap/>
            <w:vAlign w:val="top"/>
            <w:hideMark/>
          </w:tcPr>
          <w:p w:rsidR="001C57B5" w:rsidRPr="001C57B5" w:rsidRDefault="001C57B5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en-US"/>
              </w:rPr>
            </w:pPr>
            <w:r w:rsidRPr="001C57B5">
              <w:rPr>
                <w:rFonts w:ascii="Times New Roman" w:eastAsia="Times New Roman" w:hAnsi="Times New Roman"/>
                <w:i/>
                <w:sz w:val="24"/>
                <w:szCs w:val="24"/>
                <w:lang w:eastAsia="de-DE"/>
              </w:rPr>
              <w:t>Cycloclasticus zancles</w:t>
            </w:r>
            <w:r w:rsidRPr="001C57B5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78-ME</w:t>
            </w:r>
          </w:p>
        </w:tc>
        <w:tc>
          <w:tcPr>
            <w:tcW w:w="834" w:type="pct"/>
            <w:noWrap/>
            <w:vAlign w:val="top"/>
            <w:hideMark/>
          </w:tcPr>
          <w:p w:rsidR="001C57B5" w:rsidRPr="001C57B5" w:rsidRDefault="001C57B5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en-US"/>
              </w:rPr>
            </w:pPr>
            <w:r w:rsidRPr="001C57B5">
              <w:rPr>
                <w:rFonts w:ascii="Times New Roman" w:hAnsi="Times New Roman"/>
                <w:sz w:val="24"/>
                <w:szCs w:val="24"/>
              </w:rPr>
              <w:t>87.5</w:t>
            </w:r>
          </w:p>
        </w:tc>
        <w:tc>
          <w:tcPr>
            <w:tcW w:w="834" w:type="pct"/>
            <w:noWrap/>
            <w:vAlign w:val="top"/>
            <w:hideMark/>
          </w:tcPr>
          <w:p w:rsidR="001C57B5" w:rsidRPr="001C57B5" w:rsidRDefault="001C57B5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en-US"/>
              </w:rPr>
            </w:pPr>
            <w:r w:rsidRPr="001C57B5">
              <w:rPr>
                <w:rFonts w:ascii="Times New Roman" w:hAnsi="Times New Roman"/>
                <w:sz w:val="24"/>
                <w:szCs w:val="24"/>
              </w:rPr>
              <w:t>87.5</w:t>
            </w:r>
          </w:p>
        </w:tc>
        <w:tc>
          <w:tcPr>
            <w:tcW w:w="836" w:type="pct"/>
            <w:noWrap/>
            <w:vAlign w:val="top"/>
            <w:hideMark/>
          </w:tcPr>
          <w:p w:rsidR="001C57B5" w:rsidRPr="001C57B5" w:rsidRDefault="001C57B5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en-US"/>
              </w:rPr>
            </w:pPr>
            <w:r w:rsidRPr="001C57B5">
              <w:rPr>
                <w:rFonts w:ascii="Times New Roman" w:hAnsi="Times New Roman"/>
                <w:sz w:val="24"/>
                <w:szCs w:val="24"/>
              </w:rPr>
              <w:t>87.5</w:t>
            </w:r>
          </w:p>
        </w:tc>
        <w:tc>
          <w:tcPr>
            <w:tcW w:w="832" w:type="pct"/>
            <w:noWrap/>
            <w:vAlign w:val="top"/>
            <w:hideMark/>
          </w:tcPr>
          <w:p w:rsidR="001C57B5" w:rsidRPr="001C57B5" w:rsidRDefault="001C57B5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en-US"/>
              </w:rPr>
            </w:pPr>
            <w:r w:rsidRPr="001C57B5">
              <w:rPr>
                <w:rFonts w:ascii="Times New Roman" w:hAnsi="Times New Roman"/>
                <w:sz w:val="24"/>
                <w:szCs w:val="24"/>
              </w:rPr>
              <w:t>87.5</w:t>
            </w:r>
          </w:p>
        </w:tc>
      </w:tr>
      <w:tr w:rsidR="001C57B5" w:rsidRPr="001C57B5" w:rsidTr="0067343E">
        <w:trPr>
          <w:trHeight w:val="300"/>
        </w:trPr>
        <w:tc>
          <w:tcPr>
            <w:tcW w:w="1664" w:type="pct"/>
            <w:noWrap/>
            <w:vAlign w:val="top"/>
            <w:hideMark/>
          </w:tcPr>
          <w:p w:rsidR="001C57B5" w:rsidRPr="001C57B5" w:rsidRDefault="001C57B5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en-US"/>
              </w:rPr>
            </w:pPr>
            <w:r w:rsidRPr="001C57B5">
              <w:rPr>
                <w:rFonts w:ascii="Times New Roman" w:eastAsia="Times New Roman" w:hAnsi="Times New Roman"/>
                <w:i/>
                <w:sz w:val="24"/>
                <w:szCs w:val="24"/>
                <w:lang w:eastAsia="de-DE"/>
              </w:rPr>
              <w:t>Desulfosporosinus orientis</w:t>
            </w:r>
            <w:r w:rsidRPr="001C57B5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DSM 765</w:t>
            </w:r>
          </w:p>
        </w:tc>
        <w:tc>
          <w:tcPr>
            <w:tcW w:w="834" w:type="pct"/>
            <w:noWrap/>
            <w:vAlign w:val="top"/>
            <w:hideMark/>
          </w:tcPr>
          <w:p w:rsidR="001C57B5" w:rsidRPr="001C57B5" w:rsidRDefault="001C57B5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en-US"/>
              </w:rPr>
            </w:pPr>
            <w:r w:rsidRPr="001C57B5">
              <w:rPr>
                <w:rFonts w:ascii="Times New Roman" w:hAnsi="Times New Roman"/>
                <w:sz w:val="24"/>
                <w:szCs w:val="24"/>
              </w:rPr>
              <w:t>92.30</w:t>
            </w:r>
          </w:p>
        </w:tc>
        <w:tc>
          <w:tcPr>
            <w:tcW w:w="834" w:type="pct"/>
            <w:noWrap/>
            <w:vAlign w:val="top"/>
            <w:hideMark/>
          </w:tcPr>
          <w:p w:rsidR="001C57B5" w:rsidRPr="001C57B5" w:rsidRDefault="001C57B5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en-US"/>
              </w:rPr>
            </w:pPr>
            <w:r w:rsidRPr="001C57B5">
              <w:rPr>
                <w:rFonts w:ascii="Times New Roman" w:hAnsi="Times New Roman"/>
                <w:sz w:val="24"/>
                <w:szCs w:val="24"/>
              </w:rPr>
              <w:t>92.30</w:t>
            </w:r>
          </w:p>
        </w:tc>
        <w:tc>
          <w:tcPr>
            <w:tcW w:w="836" w:type="pct"/>
            <w:noWrap/>
            <w:vAlign w:val="top"/>
            <w:hideMark/>
          </w:tcPr>
          <w:p w:rsidR="001C57B5" w:rsidRPr="001C57B5" w:rsidRDefault="001C57B5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en-US"/>
              </w:rPr>
            </w:pPr>
            <w:r w:rsidRPr="001C57B5">
              <w:rPr>
                <w:rFonts w:ascii="Times New Roman" w:hAnsi="Times New Roman"/>
                <w:sz w:val="24"/>
                <w:szCs w:val="24"/>
              </w:rPr>
              <w:t>92.30</w:t>
            </w:r>
          </w:p>
        </w:tc>
        <w:tc>
          <w:tcPr>
            <w:tcW w:w="832" w:type="pct"/>
            <w:noWrap/>
            <w:vAlign w:val="top"/>
            <w:hideMark/>
          </w:tcPr>
          <w:p w:rsidR="001C57B5" w:rsidRPr="001C57B5" w:rsidRDefault="001C57B5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en-US"/>
              </w:rPr>
            </w:pPr>
            <w:r w:rsidRPr="001C57B5">
              <w:rPr>
                <w:rFonts w:ascii="Times New Roman" w:hAnsi="Times New Roman"/>
                <w:sz w:val="24"/>
                <w:szCs w:val="24"/>
              </w:rPr>
              <w:t>92.30</w:t>
            </w:r>
          </w:p>
        </w:tc>
      </w:tr>
      <w:tr w:rsidR="001C57B5" w:rsidRPr="001C57B5" w:rsidTr="0067343E">
        <w:trPr>
          <w:trHeight w:val="300"/>
        </w:trPr>
        <w:tc>
          <w:tcPr>
            <w:tcW w:w="1664" w:type="pct"/>
            <w:noWrap/>
            <w:vAlign w:val="top"/>
            <w:hideMark/>
          </w:tcPr>
          <w:p w:rsidR="001C57B5" w:rsidRPr="001C57B5" w:rsidRDefault="001C57B5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en-US"/>
              </w:rPr>
            </w:pPr>
            <w:r w:rsidRPr="001C57B5">
              <w:rPr>
                <w:rFonts w:ascii="Times New Roman" w:eastAsia="Times New Roman" w:hAnsi="Times New Roman"/>
                <w:i/>
                <w:sz w:val="24"/>
                <w:szCs w:val="24"/>
                <w:lang w:eastAsia="de-DE"/>
              </w:rPr>
              <w:t>Aromatoleum aromaticum</w:t>
            </w:r>
            <w:r w:rsidRPr="001C57B5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EbN1</w:t>
            </w:r>
          </w:p>
        </w:tc>
        <w:tc>
          <w:tcPr>
            <w:tcW w:w="834" w:type="pct"/>
            <w:noWrap/>
            <w:vAlign w:val="top"/>
            <w:hideMark/>
          </w:tcPr>
          <w:p w:rsidR="001C57B5" w:rsidRPr="001C57B5" w:rsidRDefault="001C57B5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en-US"/>
              </w:rPr>
            </w:pPr>
            <w:r w:rsidRPr="001C57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4" w:type="pct"/>
            <w:noWrap/>
            <w:vAlign w:val="top"/>
            <w:hideMark/>
          </w:tcPr>
          <w:p w:rsidR="001C57B5" w:rsidRPr="001C57B5" w:rsidRDefault="001C57B5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en-US"/>
              </w:rPr>
            </w:pPr>
            <w:r w:rsidRPr="001C57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6" w:type="pct"/>
            <w:noWrap/>
            <w:vAlign w:val="top"/>
            <w:hideMark/>
          </w:tcPr>
          <w:p w:rsidR="001C57B5" w:rsidRPr="001C57B5" w:rsidRDefault="001C57B5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en-US"/>
              </w:rPr>
            </w:pPr>
            <w:r w:rsidRPr="001C57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2" w:type="pct"/>
            <w:noWrap/>
            <w:vAlign w:val="top"/>
            <w:hideMark/>
          </w:tcPr>
          <w:p w:rsidR="001C57B5" w:rsidRPr="001C57B5" w:rsidRDefault="001C57B5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en-US"/>
              </w:rPr>
            </w:pPr>
            <w:r w:rsidRPr="001C57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C57B5" w:rsidRPr="001C57B5" w:rsidTr="0067343E">
        <w:trPr>
          <w:trHeight w:val="300"/>
        </w:trPr>
        <w:tc>
          <w:tcPr>
            <w:tcW w:w="1664" w:type="pct"/>
            <w:noWrap/>
            <w:vAlign w:val="top"/>
            <w:hideMark/>
          </w:tcPr>
          <w:p w:rsidR="001C57B5" w:rsidRPr="001C57B5" w:rsidRDefault="001C57B5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en-US"/>
              </w:rPr>
            </w:pPr>
            <w:r w:rsidRPr="001C57B5">
              <w:rPr>
                <w:rFonts w:ascii="Times New Roman" w:eastAsia="Times New Roman" w:hAnsi="Times New Roman"/>
                <w:i/>
                <w:sz w:val="24"/>
                <w:szCs w:val="24"/>
                <w:lang w:eastAsia="de-DE"/>
              </w:rPr>
              <w:t>Latimeria chalumnae</w:t>
            </w:r>
            <w:r w:rsidRPr="001C57B5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(coelacanth)</w:t>
            </w:r>
          </w:p>
        </w:tc>
        <w:tc>
          <w:tcPr>
            <w:tcW w:w="834" w:type="pct"/>
            <w:noWrap/>
            <w:vAlign w:val="top"/>
            <w:hideMark/>
          </w:tcPr>
          <w:p w:rsidR="001C57B5" w:rsidRPr="001C57B5" w:rsidRDefault="001C57B5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en-US"/>
              </w:rPr>
            </w:pPr>
            <w:r w:rsidRPr="001C57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4" w:type="pct"/>
            <w:noWrap/>
            <w:vAlign w:val="top"/>
            <w:hideMark/>
          </w:tcPr>
          <w:p w:rsidR="001C57B5" w:rsidRPr="001C57B5" w:rsidRDefault="001C57B5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en-US"/>
              </w:rPr>
            </w:pPr>
            <w:r w:rsidRPr="001C57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6" w:type="pct"/>
            <w:noWrap/>
            <w:vAlign w:val="top"/>
            <w:hideMark/>
          </w:tcPr>
          <w:p w:rsidR="001C57B5" w:rsidRPr="001C57B5" w:rsidRDefault="001C57B5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en-US"/>
              </w:rPr>
            </w:pPr>
            <w:r w:rsidRPr="001C57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2" w:type="pct"/>
            <w:noWrap/>
            <w:vAlign w:val="top"/>
            <w:hideMark/>
          </w:tcPr>
          <w:p w:rsidR="001C57B5" w:rsidRPr="001C57B5" w:rsidRDefault="001C57B5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en-US"/>
              </w:rPr>
            </w:pPr>
            <w:r w:rsidRPr="001C57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C57B5" w:rsidRPr="001C57B5" w:rsidTr="0067343E">
        <w:trPr>
          <w:trHeight w:val="300"/>
        </w:trPr>
        <w:tc>
          <w:tcPr>
            <w:tcW w:w="1664" w:type="pct"/>
            <w:noWrap/>
            <w:vAlign w:val="top"/>
            <w:hideMark/>
          </w:tcPr>
          <w:p w:rsidR="001C57B5" w:rsidRPr="001C57B5" w:rsidRDefault="001C57B5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en-US"/>
              </w:rPr>
            </w:pPr>
            <w:r w:rsidRPr="001C57B5">
              <w:rPr>
                <w:rFonts w:ascii="Times New Roman" w:eastAsia="Times New Roman" w:hAnsi="Times New Roman"/>
                <w:i/>
                <w:sz w:val="24"/>
                <w:szCs w:val="24"/>
                <w:lang w:eastAsia="de-DE"/>
              </w:rPr>
              <w:t>Magnetospirillum sp.</w:t>
            </w:r>
            <w:r w:rsidRPr="001C57B5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XM-1</w:t>
            </w:r>
          </w:p>
        </w:tc>
        <w:tc>
          <w:tcPr>
            <w:tcW w:w="834" w:type="pct"/>
            <w:noWrap/>
            <w:vAlign w:val="top"/>
            <w:hideMark/>
          </w:tcPr>
          <w:p w:rsidR="001C57B5" w:rsidRPr="001C57B5" w:rsidRDefault="001C57B5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en-US"/>
              </w:rPr>
            </w:pPr>
            <w:r w:rsidRPr="001C57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4" w:type="pct"/>
            <w:noWrap/>
            <w:vAlign w:val="top"/>
            <w:hideMark/>
          </w:tcPr>
          <w:p w:rsidR="001C57B5" w:rsidRPr="001C57B5" w:rsidRDefault="001C57B5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en-US"/>
              </w:rPr>
            </w:pPr>
            <w:r w:rsidRPr="001C57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6" w:type="pct"/>
            <w:noWrap/>
            <w:vAlign w:val="top"/>
            <w:hideMark/>
          </w:tcPr>
          <w:p w:rsidR="001C57B5" w:rsidRPr="001C57B5" w:rsidRDefault="001C57B5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en-US"/>
              </w:rPr>
            </w:pPr>
            <w:r w:rsidRPr="001C57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2" w:type="pct"/>
            <w:noWrap/>
            <w:vAlign w:val="top"/>
            <w:hideMark/>
          </w:tcPr>
          <w:p w:rsidR="001C57B5" w:rsidRPr="001C57B5" w:rsidRDefault="001C57B5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en-US"/>
              </w:rPr>
            </w:pPr>
            <w:r w:rsidRPr="001C57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C57B5" w:rsidRPr="001C57B5" w:rsidTr="0067343E">
        <w:trPr>
          <w:trHeight w:val="300"/>
        </w:trPr>
        <w:tc>
          <w:tcPr>
            <w:tcW w:w="1664" w:type="pct"/>
            <w:noWrap/>
            <w:vAlign w:val="top"/>
            <w:hideMark/>
          </w:tcPr>
          <w:p w:rsidR="001C57B5" w:rsidRPr="001C57B5" w:rsidRDefault="001C57B5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en-US"/>
              </w:rPr>
            </w:pPr>
            <w:r w:rsidRPr="001C57B5">
              <w:rPr>
                <w:rFonts w:ascii="Times New Roman" w:eastAsia="Times New Roman" w:hAnsi="Times New Roman"/>
                <w:i/>
                <w:sz w:val="24"/>
                <w:szCs w:val="24"/>
                <w:lang w:eastAsia="de-DE"/>
              </w:rPr>
              <w:t>Paraburkholderia aromaticivorans</w:t>
            </w:r>
            <w:r w:rsidRPr="001C57B5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BN5</w:t>
            </w:r>
          </w:p>
        </w:tc>
        <w:tc>
          <w:tcPr>
            <w:tcW w:w="834" w:type="pct"/>
            <w:noWrap/>
            <w:vAlign w:val="top"/>
            <w:hideMark/>
          </w:tcPr>
          <w:p w:rsidR="001C57B5" w:rsidRPr="001C57B5" w:rsidRDefault="001C57B5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en-US"/>
              </w:rPr>
            </w:pPr>
            <w:r w:rsidRPr="001C57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4" w:type="pct"/>
            <w:noWrap/>
            <w:vAlign w:val="top"/>
            <w:hideMark/>
          </w:tcPr>
          <w:p w:rsidR="001C57B5" w:rsidRPr="001C57B5" w:rsidRDefault="001C57B5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en-US"/>
              </w:rPr>
            </w:pPr>
            <w:r w:rsidRPr="001C57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6" w:type="pct"/>
            <w:noWrap/>
            <w:vAlign w:val="top"/>
            <w:hideMark/>
          </w:tcPr>
          <w:p w:rsidR="001C57B5" w:rsidRPr="001C57B5" w:rsidRDefault="001C57B5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en-US"/>
              </w:rPr>
            </w:pPr>
            <w:r w:rsidRPr="001C57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2" w:type="pct"/>
            <w:noWrap/>
            <w:vAlign w:val="top"/>
            <w:hideMark/>
          </w:tcPr>
          <w:p w:rsidR="001C57B5" w:rsidRPr="001C57B5" w:rsidRDefault="001C57B5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en-US"/>
              </w:rPr>
            </w:pPr>
            <w:r w:rsidRPr="001C57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C57B5" w:rsidRPr="001C57B5" w:rsidTr="0067343E">
        <w:trPr>
          <w:trHeight w:val="300"/>
        </w:trPr>
        <w:tc>
          <w:tcPr>
            <w:tcW w:w="1664" w:type="pct"/>
            <w:noWrap/>
            <w:vAlign w:val="top"/>
            <w:hideMark/>
          </w:tcPr>
          <w:p w:rsidR="001C57B5" w:rsidRPr="001C57B5" w:rsidRDefault="001C57B5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en-US"/>
              </w:rPr>
            </w:pPr>
            <w:r w:rsidRPr="001C57B5">
              <w:rPr>
                <w:rFonts w:ascii="Times New Roman" w:eastAsia="Times New Roman" w:hAnsi="Times New Roman"/>
                <w:i/>
                <w:sz w:val="24"/>
                <w:szCs w:val="24"/>
                <w:lang w:eastAsia="de-DE"/>
              </w:rPr>
              <w:t>Rhodococcus ruber</w:t>
            </w:r>
            <w:r w:rsidRPr="001C57B5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P14</w:t>
            </w:r>
          </w:p>
        </w:tc>
        <w:tc>
          <w:tcPr>
            <w:tcW w:w="834" w:type="pct"/>
            <w:noWrap/>
            <w:vAlign w:val="top"/>
            <w:hideMark/>
          </w:tcPr>
          <w:p w:rsidR="001C57B5" w:rsidRPr="001C57B5" w:rsidRDefault="001C57B5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en-US"/>
              </w:rPr>
            </w:pPr>
            <w:r w:rsidRPr="001C57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4" w:type="pct"/>
            <w:noWrap/>
            <w:vAlign w:val="top"/>
            <w:hideMark/>
          </w:tcPr>
          <w:p w:rsidR="001C57B5" w:rsidRPr="001C57B5" w:rsidRDefault="001C57B5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en-US"/>
              </w:rPr>
            </w:pPr>
            <w:r w:rsidRPr="001C57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6" w:type="pct"/>
            <w:noWrap/>
            <w:vAlign w:val="top"/>
            <w:hideMark/>
          </w:tcPr>
          <w:p w:rsidR="001C57B5" w:rsidRPr="001C57B5" w:rsidRDefault="001C57B5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en-US"/>
              </w:rPr>
            </w:pPr>
            <w:r w:rsidRPr="001C57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2" w:type="pct"/>
            <w:noWrap/>
            <w:vAlign w:val="top"/>
            <w:hideMark/>
          </w:tcPr>
          <w:p w:rsidR="001C57B5" w:rsidRPr="001C57B5" w:rsidRDefault="001C57B5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en-US"/>
              </w:rPr>
            </w:pPr>
            <w:r w:rsidRPr="001C57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C57B5" w:rsidRPr="001C57B5" w:rsidTr="0067343E">
        <w:trPr>
          <w:trHeight w:val="300"/>
        </w:trPr>
        <w:tc>
          <w:tcPr>
            <w:tcW w:w="1664" w:type="pct"/>
            <w:noWrap/>
            <w:vAlign w:val="top"/>
            <w:hideMark/>
          </w:tcPr>
          <w:p w:rsidR="001C57B5" w:rsidRPr="001C57B5" w:rsidRDefault="001C57B5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en-US"/>
              </w:rPr>
            </w:pPr>
            <w:r w:rsidRPr="001C57B5">
              <w:rPr>
                <w:rFonts w:ascii="Times New Roman" w:eastAsia="Times New Roman" w:hAnsi="Times New Roman"/>
                <w:i/>
                <w:sz w:val="24"/>
                <w:szCs w:val="24"/>
                <w:lang w:eastAsia="de-DE"/>
              </w:rPr>
              <w:t>Sulfuritalea hydrogenivorans</w:t>
            </w:r>
            <w:r w:rsidRPr="001C57B5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sk43H</w:t>
            </w:r>
          </w:p>
        </w:tc>
        <w:tc>
          <w:tcPr>
            <w:tcW w:w="834" w:type="pct"/>
            <w:noWrap/>
            <w:vAlign w:val="top"/>
            <w:hideMark/>
          </w:tcPr>
          <w:p w:rsidR="001C57B5" w:rsidRPr="001C57B5" w:rsidRDefault="001C57B5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en-US"/>
              </w:rPr>
            </w:pPr>
            <w:r w:rsidRPr="001C57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4" w:type="pct"/>
            <w:noWrap/>
            <w:vAlign w:val="top"/>
            <w:hideMark/>
          </w:tcPr>
          <w:p w:rsidR="001C57B5" w:rsidRPr="001C57B5" w:rsidRDefault="001C57B5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en-US"/>
              </w:rPr>
            </w:pPr>
            <w:r w:rsidRPr="001C57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6" w:type="pct"/>
            <w:noWrap/>
            <w:vAlign w:val="top"/>
            <w:hideMark/>
          </w:tcPr>
          <w:p w:rsidR="001C57B5" w:rsidRPr="001C57B5" w:rsidRDefault="001C57B5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en-US"/>
              </w:rPr>
            </w:pPr>
            <w:r w:rsidRPr="001C57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2" w:type="pct"/>
            <w:noWrap/>
            <w:vAlign w:val="top"/>
            <w:hideMark/>
          </w:tcPr>
          <w:p w:rsidR="001C57B5" w:rsidRPr="001C57B5" w:rsidRDefault="001C57B5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en-US"/>
              </w:rPr>
            </w:pPr>
            <w:r w:rsidRPr="001C57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C57B5" w:rsidRPr="001C57B5" w:rsidTr="0067343E">
        <w:trPr>
          <w:trHeight w:val="300"/>
        </w:trPr>
        <w:tc>
          <w:tcPr>
            <w:tcW w:w="1664" w:type="pct"/>
            <w:noWrap/>
            <w:vAlign w:val="top"/>
            <w:hideMark/>
          </w:tcPr>
          <w:p w:rsidR="001C57B5" w:rsidRPr="001C57B5" w:rsidRDefault="001C57B5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en-US"/>
              </w:rPr>
            </w:pPr>
            <w:r w:rsidRPr="001C57B5">
              <w:rPr>
                <w:rFonts w:ascii="Times New Roman" w:eastAsia="Times New Roman" w:hAnsi="Times New Roman"/>
                <w:i/>
                <w:sz w:val="24"/>
                <w:szCs w:val="24"/>
                <w:lang w:eastAsia="de-DE"/>
              </w:rPr>
              <w:t>Staphylococcus sciuri</w:t>
            </w:r>
            <w:r w:rsidRPr="001C57B5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FDAARGOS 285</w:t>
            </w:r>
          </w:p>
        </w:tc>
        <w:tc>
          <w:tcPr>
            <w:tcW w:w="834" w:type="pct"/>
            <w:noWrap/>
            <w:vAlign w:val="top"/>
            <w:hideMark/>
          </w:tcPr>
          <w:p w:rsidR="001C57B5" w:rsidRPr="001C57B5" w:rsidRDefault="001C57B5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en-US"/>
              </w:rPr>
            </w:pPr>
            <w:r w:rsidRPr="001C57B5">
              <w:rPr>
                <w:rFonts w:ascii="Times New Roman" w:hAnsi="Times New Roman"/>
                <w:sz w:val="24"/>
                <w:szCs w:val="24"/>
              </w:rPr>
              <w:t>85.71</w:t>
            </w:r>
          </w:p>
        </w:tc>
        <w:tc>
          <w:tcPr>
            <w:tcW w:w="834" w:type="pct"/>
            <w:noWrap/>
            <w:vAlign w:val="top"/>
            <w:hideMark/>
          </w:tcPr>
          <w:p w:rsidR="001C57B5" w:rsidRPr="001C57B5" w:rsidRDefault="001C57B5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en-US"/>
              </w:rPr>
            </w:pPr>
            <w:r w:rsidRPr="001C57B5">
              <w:rPr>
                <w:rFonts w:ascii="Times New Roman" w:hAnsi="Times New Roman"/>
                <w:sz w:val="24"/>
                <w:szCs w:val="24"/>
              </w:rPr>
              <w:t>85.71</w:t>
            </w:r>
          </w:p>
        </w:tc>
        <w:tc>
          <w:tcPr>
            <w:tcW w:w="836" w:type="pct"/>
            <w:noWrap/>
            <w:vAlign w:val="top"/>
            <w:hideMark/>
          </w:tcPr>
          <w:p w:rsidR="001C57B5" w:rsidRPr="001C57B5" w:rsidRDefault="001C57B5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en-US"/>
              </w:rPr>
            </w:pPr>
            <w:r w:rsidRPr="001C57B5">
              <w:rPr>
                <w:rFonts w:ascii="Times New Roman" w:hAnsi="Times New Roman"/>
                <w:sz w:val="24"/>
                <w:szCs w:val="24"/>
              </w:rPr>
              <w:t>71.42</w:t>
            </w:r>
          </w:p>
        </w:tc>
        <w:tc>
          <w:tcPr>
            <w:tcW w:w="832" w:type="pct"/>
            <w:noWrap/>
            <w:vAlign w:val="top"/>
            <w:hideMark/>
          </w:tcPr>
          <w:p w:rsidR="001C57B5" w:rsidRPr="001C57B5" w:rsidRDefault="001C57B5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en-US"/>
              </w:rPr>
            </w:pPr>
            <w:r w:rsidRPr="001C57B5">
              <w:rPr>
                <w:rFonts w:ascii="Times New Roman" w:hAnsi="Times New Roman"/>
                <w:sz w:val="24"/>
                <w:szCs w:val="24"/>
              </w:rPr>
              <w:t>85.71</w:t>
            </w:r>
          </w:p>
        </w:tc>
      </w:tr>
      <w:tr w:rsidR="001C57B5" w:rsidRPr="001C57B5" w:rsidTr="001C57B5">
        <w:trPr>
          <w:trHeight w:val="300"/>
        </w:trPr>
        <w:tc>
          <w:tcPr>
            <w:tcW w:w="1664" w:type="pct"/>
            <w:tcBorders>
              <w:bottom w:val="single" w:sz="18" w:space="0" w:color="auto"/>
            </w:tcBorders>
            <w:noWrap/>
            <w:vAlign w:val="top"/>
            <w:hideMark/>
          </w:tcPr>
          <w:p w:rsidR="001C57B5" w:rsidRPr="001C57B5" w:rsidRDefault="001C57B5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en-US"/>
              </w:rPr>
            </w:pPr>
            <w:r w:rsidRPr="001C57B5">
              <w:rPr>
                <w:rFonts w:ascii="Times New Roman" w:eastAsia="Times New Roman" w:hAnsi="Times New Roman"/>
                <w:i/>
                <w:sz w:val="24"/>
                <w:szCs w:val="24"/>
                <w:lang w:eastAsia="de-DE"/>
              </w:rPr>
              <w:t>Thauera sp.</w:t>
            </w:r>
            <w:r w:rsidRPr="001C57B5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MZ1T</w:t>
            </w:r>
          </w:p>
        </w:tc>
        <w:tc>
          <w:tcPr>
            <w:tcW w:w="834" w:type="pct"/>
            <w:tcBorders>
              <w:bottom w:val="single" w:sz="18" w:space="0" w:color="auto"/>
            </w:tcBorders>
            <w:noWrap/>
            <w:vAlign w:val="top"/>
            <w:hideMark/>
          </w:tcPr>
          <w:p w:rsidR="001C57B5" w:rsidRPr="001C57B5" w:rsidRDefault="001C57B5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en-US"/>
              </w:rPr>
            </w:pPr>
            <w:r w:rsidRPr="001C57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4" w:type="pct"/>
            <w:tcBorders>
              <w:bottom w:val="single" w:sz="18" w:space="0" w:color="auto"/>
            </w:tcBorders>
            <w:noWrap/>
            <w:vAlign w:val="top"/>
            <w:hideMark/>
          </w:tcPr>
          <w:p w:rsidR="001C57B5" w:rsidRPr="001C57B5" w:rsidRDefault="001C57B5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en-US"/>
              </w:rPr>
            </w:pPr>
            <w:r w:rsidRPr="001C57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6" w:type="pct"/>
            <w:tcBorders>
              <w:bottom w:val="single" w:sz="18" w:space="0" w:color="auto"/>
            </w:tcBorders>
            <w:noWrap/>
            <w:vAlign w:val="top"/>
            <w:hideMark/>
          </w:tcPr>
          <w:p w:rsidR="001C57B5" w:rsidRPr="001C57B5" w:rsidRDefault="001C57B5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en-US"/>
              </w:rPr>
            </w:pPr>
            <w:r w:rsidRPr="001C57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2" w:type="pct"/>
            <w:tcBorders>
              <w:bottom w:val="single" w:sz="18" w:space="0" w:color="auto"/>
            </w:tcBorders>
            <w:noWrap/>
            <w:vAlign w:val="top"/>
            <w:hideMark/>
          </w:tcPr>
          <w:p w:rsidR="001C57B5" w:rsidRPr="001C57B5" w:rsidRDefault="001C57B5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en-US"/>
              </w:rPr>
            </w:pPr>
            <w:r w:rsidRPr="001C57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C57B5" w:rsidRPr="001C57B5" w:rsidTr="001C57B5">
        <w:trPr>
          <w:trHeight w:val="300"/>
        </w:trPr>
        <w:tc>
          <w:tcPr>
            <w:tcW w:w="1664" w:type="pct"/>
            <w:tcBorders>
              <w:top w:val="single" w:sz="18" w:space="0" w:color="auto"/>
              <w:bottom w:val="single" w:sz="18" w:space="0" w:color="auto"/>
            </w:tcBorders>
            <w:noWrap/>
            <w:vAlign w:val="top"/>
            <w:hideMark/>
          </w:tcPr>
          <w:p w:rsidR="001C57B5" w:rsidRPr="001C57B5" w:rsidRDefault="001C57B5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eastAsia="en-US"/>
              </w:rPr>
            </w:pPr>
            <w:r w:rsidRPr="001C57B5"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eastAsia="en-US"/>
              </w:rPr>
              <w:t>Average</w:t>
            </w:r>
          </w:p>
        </w:tc>
        <w:tc>
          <w:tcPr>
            <w:tcW w:w="834" w:type="pct"/>
            <w:tcBorders>
              <w:top w:val="single" w:sz="18" w:space="0" w:color="auto"/>
              <w:bottom w:val="single" w:sz="18" w:space="0" w:color="auto"/>
            </w:tcBorders>
            <w:noWrap/>
            <w:vAlign w:val="top"/>
            <w:hideMark/>
          </w:tcPr>
          <w:p w:rsidR="001C57B5" w:rsidRPr="001C57B5" w:rsidRDefault="001C57B5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eastAsia="en-US"/>
              </w:rPr>
            </w:pPr>
            <w:r w:rsidRPr="001C57B5"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eastAsia="en-US"/>
              </w:rPr>
              <w:t>96.22</w:t>
            </w:r>
          </w:p>
        </w:tc>
        <w:tc>
          <w:tcPr>
            <w:tcW w:w="834" w:type="pct"/>
            <w:tcBorders>
              <w:top w:val="single" w:sz="18" w:space="0" w:color="auto"/>
              <w:bottom w:val="single" w:sz="18" w:space="0" w:color="auto"/>
            </w:tcBorders>
            <w:noWrap/>
            <w:vAlign w:val="top"/>
            <w:hideMark/>
          </w:tcPr>
          <w:p w:rsidR="001C57B5" w:rsidRPr="001C57B5" w:rsidRDefault="001C57B5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eastAsia="en-US"/>
              </w:rPr>
            </w:pPr>
            <w:r w:rsidRPr="001C57B5"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eastAsia="en-US"/>
              </w:rPr>
              <w:t>96.22</w:t>
            </w:r>
          </w:p>
        </w:tc>
        <w:tc>
          <w:tcPr>
            <w:tcW w:w="836" w:type="pct"/>
            <w:tcBorders>
              <w:top w:val="single" w:sz="18" w:space="0" w:color="auto"/>
              <w:bottom w:val="single" w:sz="18" w:space="0" w:color="auto"/>
            </w:tcBorders>
            <w:noWrap/>
            <w:vAlign w:val="top"/>
            <w:hideMark/>
          </w:tcPr>
          <w:p w:rsidR="001C57B5" w:rsidRPr="001C57B5" w:rsidRDefault="001C57B5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eastAsia="en-US"/>
              </w:rPr>
            </w:pPr>
            <w:r w:rsidRPr="001C57B5"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eastAsia="en-US"/>
              </w:rPr>
              <w:t>95.18</w:t>
            </w:r>
          </w:p>
        </w:tc>
        <w:tc>
          <w:tcPr>
            <w:tcW w:w="832" w:type="pct"/>
            <w:tcBorders>
              <w:top w:val="single" w:sz="18" w:space="0" w:color="auto"/>
              <w:bottom w:val="single" w:sz="18" w:space="0" w:color="auto"/>
            </w:tcBorders>
            <w:noWrap/>
            <w:vAlign w:val="top"/>
            <w:hideMark/>
          </w:tcPr>
          <w:p w:rsidR="001C57B5" w:rsidRPr="001C57B5" w:rsidRDefault="001C57B5" w:rsidP="0067343E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eastAsia="en-US"/>
              </w:rPr>
            </w:pPr>
            <w:r w:rsidRPr="001C57B5"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eastAsia="en-US"/>
              </w:rPr>
              <w:t>95.96</w:t>
            </w:r>
          </w:p>
        </w:tc>
      </w:tr>
      <w:bookmarkEnd w:id="2"/>
    </w:tbl>
    <w:p w:rsidR="00930853" w:rsidRPr="001C57B5" w:rsidRDefault="00930853">
      <w:pPr>
        <w:rPr>
          <w:rFonts w:ascii="Times New Roman" w:hAnsi="Times New Roman"/>
          <w:sz w:val="24"/>
          <w:szCs w:val="24"/>
        </w:rPr>
      </w:pPr>
    </w:p>
    <w:sectPr w:rsidR="00930853" w:rsidRPr="001C5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B5"/>
    <w:rsid w:val="001C57B5"/>
    <w:rsid w:val="005B3390"/>
    <w:rsid w:val="00930853"/>
    <w:rsid w:val="00F6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C9CC6"/>
  <w15:chartTrackingRefBased/>
  <w15:docId w15:val="{99881F30-FC73-4498-AE22-5028B1CCD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57B5"/>
    <w:pPr>
      <w:spacing w:after="0" w:line="260" w:lineRule="atLeast"/>
      <w:jc w:val="both"/>
    </w:pPr>
    <w:rPr>
      <w:rFonts w:ascii="Palatino Linotype" w:eastAsia="SimSun" w:hAnsi="Palatino Linotype" w:cs="Times New Roman"/>
      <w:noProof/>
      <w:color w:val="000000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DPI41threelinetable">
    <w:name w:val="MDPI_4.1_three_line_table"/>
    <w:basedOn w:val="TableNormal"/>
    <w:uiPriority w:val="99"/>
    <w:rsid w:val="001C57B5"/>
    <w:pPr>
      <w:adjustRightInd w:val="0"/>
      <w:snapToGrid w:val="0"/>
      <w:spacing w:after="0" w:line="240" w:lineRule="auto"/>
      <w:jc w:val="center"/>
    </w:pPr>
    <w:rPr>
      <w:rFonts w:ascii="Palatino Linotype" w:eastAsia="SimSun" w:hAnsi="Palatino Linotype" w:cs="Times New Roman"/>
      <w:color w:val="000000"/>
      <w:sz w:val="20"/>
      <w:szCs w:val="2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1C57B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Pedro Leonor Fernandes Saraiva</dc:creator>
  <cp:keywords/>
  <dc:description/>
  <cp:lastModifiedBy>João Pedro Leonor Fernandes Saraiva</cp:lastModifiedBy>
  <cp:revision>2</cp:revision>
  <dcterms:created xsi:type="dcterms:W3CDTF">2021-05-12T14:38:00Z</dcterms:created>
  <dcterms:modified xsi:type="dcterms:W3CDTF">2021-05-13T15:14:00Z</dcterms:modified>
</cp:coreProperties>
</file>