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E0" w:rsidRDefault="000C6F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E3982">
        <w:rPr>
          <w:b/>
          <w:sz w:val="20"/>
          <w:szCs w:val="20"/>
        </w:rPr>
        <w:t xml:space="preserve">able </w:t>
      </w:r>
      <w:proofErr w:type="spellStart"/>
      <w:r w:rsidR="008B10C4">
        <w:rPr>
          <w:b/>
          <w:sz w:val="20"/>
          <w:szCs w:val="20"/>
        </w:rPr>
        <w:t>S2</w:t>
      </w:r>
      <w:proofErr w:type="spellEnd"/>
      <w:r>
        <w:rPr>
          <w:b/>
          <w:sz w:val="20"/>
          <w:szCs w:val="20"/>
        </w:rPr>
        <w:t>.</w:t>
      </w:r>
      <w:r w:rsidR="006E3982">
        <w:rPr>
          <w:b/>
          <w:sz w:val="20"/>
          <w:szCs w:val="20"/>
        </w:rPr>
        <w:t xml:space="preserve"> List of antibodies used in this study</w:t>
      </w:r>
      <w:r>
        <w:rPr>
          <w:b/>
          <w:sz w:val="20"/>
          <w:szCs w:val="20"/>
        </w:rPr>
        <w:t>.</w:t>
      </w:r>
    </w:p>
    <w:p w:rsidR="009B78E0" w:rsidRDefault="009B78E0">
      <w:pPr>
        <w:jc w:val="both"/>
        <w:rPr>
          <w:b/>
          <w:sz w:val="20"/>
          <w:szCs w:val="20"/>
        </w:rPr>
      </w:pPr>
    </w:p>
    <w:tbl>
      <w:tblPr>
        <w:tblStyle w:val="a"/>
        <w:tblW w:w="901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080"/>
        <w:gridCol w:w="1620"/>
        <w:gridCol w:w="1920"/>
      </w:tblGrid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Antibody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Dilution*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anti-alpha-tubulin B-5-1-2, monoclonal (T5168)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anti-alpha-tubulin TAT-1, monoclonal (00020911)**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anti-beta-tubulin KMX-1, monoclonal (MAB3408)**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anti-TgCentrin1, polyclonal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Marc-Jan </w:t>
            </w:r>
            <w:proofErr w:type="spellStart"/>
            <w:r>
              <w:rPr>
                <w:sz w:val="20"/>
                <w:szCs w:val="20"/>
              </w:rPr>
              <w:t>Gubbels</w:t>
            </w:r>
            <w:proofErr w:type="spellEnd"/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anti-PfCentrin3, polyclonal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anti-CenH3, polyclonal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Cowman, (</w:t>
            </w:r>
            <w:proofErr w:type="spellStart"/>
            <w:r>
              <w:rPr>
                <w:sz w:val="20"/>
                <w:szCs w:val="20"/>
              </w:rPr>
              <w:t>Volz</w:t>
            </w:r>
            <w:proofErr w:type="spellEnd"/>
            <w:r>
              <w:rPr>
                <w:sz w:val="20"/>
                <w:szCs w:val="20"/>
              </w:rPr>
              <w:t xml:space="preserve"> et al., 2010)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anti-HA 3F10, monoclonal (12158167001)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anti-γ-Tubulin, polyclonal (T5192)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anti-mouse </w:t>
            </w:r>
            <w:proofErr w:type="spellStart"/>
            <w:r>
              <w:rPr>
                <w:sz w:val="20"/>
                <w:szCs w:val="20"/>
              </w:rPr>
              <w:t>Alexa</w:t>
            </w:r>
            <w:proofErr w:type="spellEnd"/>
            <w:r>
              <w:rPr>
                <w:sz w:val="20"/>
                <w:szCs w:val="20"/>
              </w:rPr>
              <w:t xml:space="preserve"> Fluor Plus 488**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anti-mouse-STAR580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Abberior</w:t>
            </w:r>
            <w:proofErr w:type="spellEnd"/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anti-mouse-Atto647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anti-rabbit Alexa488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anti-rabbit </w:t>
            </w:r>
            <w:proofErr w:type="spellStart"/>
            <w:r>
              <w:rPr>
                <w:sz w:val="20"/>
                <w:szCs w:val="20"/>
              </w:rPr>
              <w:t>Alexa</w:t>
            </w:r>
            <w:proofErr w:type="spellEnd"/>
            <w:r>
              <w:rPr>
                <w:sz w:val="20"/>
                <w:szCs w:val="20"/>
              </w:rPr>
              <w:t xml:space="preserve"> Fluor Plus 488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anti-rabbit-Atto594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anti-rabbit-Atto647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anti-rat Alexa488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</w:t>
            </w:r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anti-rat-Atto594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Biomol</w:t>
            </w:r>
            <w:proofErr w:type="spellEnd"/>
          </w:p>
        </w:tc>
      </w:tr>
      <w:tr w:rsidR="009B78E0" w:rsidTr="006E3982">
        <w:trPr>
          <w:trHeight w:val="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RFP </w:t>
            </w:r>
            <w:proofErr w:type="spellStart"/>
            <w:r>
              <w:rPr>
                <w:sz w:val="20"/>
                <w:szCs w:val="20"/>
              </w:rPr>
              <w:t>booster_Atto</w:t>
            </w:r>
            <w:proofErr w:type="spellEnd"/>
            <w:r>
              <w:rPr>
                <w:sz w:val="20"/>
                <w:szCs w:val="20"/>
              </w:rPr>
              <w:t xml:space="preserve"> 594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8E0" w:rsidRDefault="006E3982" w:rsidP="006E3982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Chromotek</w:t>
            </w:r>
            <w:proofErr w:type="spellEnd"/>
          </w:p>
        </w:tc>
      </w:tr>
    </w:tbl>
    <w:p w:rsidR="009B78E0" w:rsidRDefault="006E3982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 </w:t>
      </w:r>
      <w:proofErr w:type="gramStart"/>
      <w:r>
        <w:rPr>
          <w:sz w:val="20"/>
          <w:szCs w:val="20"/>
        </w:rPr>
        <w:t>dilutions</w:t>
      </w:r>
      <w:proofErr w:type="gramEnd"/>
      <w:r>
        <w:rPr>
          <w:sz w:val="20"/>
          <w:szCs w:val="20"/>
        </w:rPr>
        <w:t xml:space="preserve"> for regular </w:t>
      </w:r>
      <w:proofErr w:type="spellStart"/>
      <w:r>
        <w:rPr>
          <w:sz w:val="20"/>
          <w:szCs w:val="20"/>
        </w:rPr>
        <w:t>IFAs</w:t>
      </w:r>
      <w:proofErr w:type="spellEnd"/>
      <w:r>
        <w:rPr>
          <w:sz w:val="20"/>
          <w:szCs w:val="20"/>
        </w:rPr>
        <w:t>; for U-</w:t>
      </w:r>
      <w:proofErr w:type="spellStart"/>
      <w:r>
        <w:rPr>
          <w:sz w:val="20"/>
          <w:szCs w:val="20"/>
        </w:rPr>
        <w:t>ExM</w:t>
      </w:r>
      <w:proofErr w:type="spellEnd"/>
      <w:r>
        <w:rPr>
          <w:sz w:val="20"/>
          <w:szCs w:val="20"/>
        </w:rPr>
        <w:t>, antibodies were usually used two times more concentrated</w:t>
      </w:r>
    </w:p>
    <w:p w:rsidR="009B78E0" w:rsidRDefault="006E3982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exclusively</w:t>
      </w:r>
      <w:proofErr w:type="gramEnd"/>
      <w:r>
        <w:rPr>
          <w:sz w:val="20"/>
          <w:szCs w:val="20"/>
        </w:rPr>
        <w:t xml:space="preserve"> used for U-</w:t>
      </w:r>
      <w:proofErr w:type="spellStart"/>
      <w:r>
        <w:rPr>
          <w:sz w:val="20"/>
          <w:szCs w:val="20"/>
        </w:rPr>
        <w:t>ExM</w:t>
      </w:r>
      <w:proofErr w:type="spellEnd"/>
      <w:r>
        <w:rPr>
          <w:sz w:val="20"/>
          <w:szCs w:val="20"/>
        </w:rPr>
        <w:t>; respective dilution/concentration corresponds to dilution for U-</w:t>
      </w:r>
      <w:proofErr w:type="spellStart"/>
      <w:r>
        <w:rPr>
          <w:sz w:val="20"/>
          <w:szCs w:val="20"/>
        </w:rPr>
        <w:t>ExM</w:t>
      </w:r>
      <w:proofErr w:type="spellEnd"/>
    </w:p>
    <w:p w:rsidR="009B78E0" w:rsidRDefault="009B78E0">
      <w:pPr>
        <w:jc w:val="both"/>
        <w:rPr>
          <w:b/>
          <w:sz w:val="20"/>
          <w:szCs w:val="20"/>
        </w:rPr>
      </w:pPr>
    </w:p>
    <w:p w:rsidR="009B78E0" w:rsidRDefault="009B78E0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9B78E0">
      <w:pgSz w:w="11906" w:h="16838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78E0"/>
    <w:rsid w:val="000C6F93"/>
    <w:rsid w:val="006E3982"/>
    <w:rsid w:val="008B10C4"/>
    <w:rsid w:val="009B78E0"/>
    <w:rsid w:val="00A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F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F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15325_ME</cp:lastModifiedBy>
  <cp:revision>3</cp:revision>
  <dcterms:created xsi:type="dcterms:W3CDTF">2021-08-30T09:02:00Z</dcterms:created>
  <dcterms:modified xsi:type="dcterms:W3CDTF">2021-09-07T15:57:00Z</dcterms:modified>
</cp:coreProperties>
</file>