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CA" w:rsidRPr="00BE128E" w:rsidRDefault="00E67BCA" w:rsidP="00E67BC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BE128E">
        <w:rPr>
          <w:rFonts w:ascii="Arial" w:hAnsi="Arial" w:cs="Arial"/>
          <w:b/>
          <w:color w:val="000000" w:themeColor="text1"/>
        </w:rPr>
        <w:t>Table S1. Individual estimated parameters and initial values in nose and throat swab</w:t>
      </w:r>
      <w:r>
        <w:rPr>
          <w:rFonts w:ascii="Arial" w:hAnsi="Arial" w:cs="Arial"/>
          <w:b/>
          <w:color w:val="000000" w:themeColor="text1"/>
        </w:rPr>
        <w:t>s</w:t>
      </w:r>
    </w:p>
    <w:tbl>
      <w:tblPr>
        <w:tblStyle w:val="a4"/>
        <w:tblpPr w:leftFromText="142" w:rightFromText="142" w:vertAnchor="text" w:horzAnchor="page" w:tblpX="800" w:tblpY="1"/>
        <w:tblW w:w="6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5"/>
        <w:gridCol w:w="1512"/>
        <w:gridCol w:w="850"/>
        <w:gridCol w:w="850"/>
        <w:gridCol w:w="1531"/>
      </w:tblGrid>
      <w:tr w:rsidR="00E67BCA" w:rsidRPr="00BE128E" w:rsidTr="00A65D66">
        <w:trPr>
          <w:trHeight w:val="20"/>
        </w:trPr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BE128E">
              <w:rPr>
                <w:rFonts w:ascii="Arial" w:hAnsi="Arial" w:cs="Arial"/>
                <w:b/>
                <w:color w:val="000000" w:themeColor="text1"/>
              </w:rPr>
              <w:t>Monkey ID</w:t>
            </w:r>
          </w:p>
        </w:tc>
        <w:tc>
          <w:tcPr>
            <w:tcW w:w="605" w:type="dxa"/>
            <w:tcBorders>
              <w:top w:val="single" w:sz="18" w:space="0" w:color="000000"/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 w:themeColor="text1"/>
                  </w:rPr>
                  <m:t>r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iraKakuProN-W3" w:hAnsi="Cambria Math" w:cs="Arial"/>
                    <w:color w:val="000000" w:themeColor="text1"/>
                  </w:rPr>
                  <m:t>δ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</w:rPr>
                  <m:t>ε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  <w:bottom w:val="single" w:sz="12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</w:rPr>
                  <m:t>V(0)</m:t>
                </m:r>
              </m:oMath>
            </m:oMathPara>
          </w:p>
        </w:tc>
      </w:tr>
      <w:tr w:rsidR="00E67BCA" w:rsidRPr="00BE128E" w:rsidTr="00D7149B">
        <w:trPr>
          <w:trHeight w:hRule="exact" w:val="283"/>
        </w:trPr>
        <w:tc>
          <w:tcPr>
            <w:tcW w:w="6908" w:type="dxa"/>
            <w:gridSpan w:val="6"/>
            <w:tcBorders>
              <w:top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W</w:t>
            </w:r>
            <w:r w:rsidRPr="00BE128E">
              <w:rPr>
                <w:rFonts w:ascii="Arial" w:hAnsi="Arial" w:cs="Arial"/>
                <w:color w:val="000000" w:themeColor="text1"/>
              </w:rPr>
              <w:t>ithout treatment</w:t>
            </w:r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A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18.2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1.73×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0.964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B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18.3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0.968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C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1.74×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0.912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D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2.09×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1.18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4.43×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7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2.24×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1.49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7.09×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8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2.21×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1.45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3.89×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9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18.2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1.92×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1.15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3.75×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10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18.3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1.08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11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18.2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1.75×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1.18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2.46×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12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18.2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1.14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1.52×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A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MS PGothic" w:hAnsi="Cambria Math" w:cs="Arial"/>
                    <w:color w:val="000000" w:themeColor="text1"/>
                  </w:rPr>
                  <m:t>2.94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6.39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1.15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7.33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D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2.82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6.65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1.19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5.43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7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2.84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6.79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1.18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8.16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8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2.8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7.25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1.23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50.8</m:t>
                </m:r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9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2.98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8.26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1.16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2.31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10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2.93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5.93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1.05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1.54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4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11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2.87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6.78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1.14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9.07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12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MS P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2.9</m:t>
                </m:r>
              </m:oMath>
            </m:oMathPara>
          </w:p>
        </w:tc>
        <w:tc>
          <w:tcPr>
            <w:tcW w:w="1512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6.64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1.06</m:t>
                </m:r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-</m:t>
                </m:r>
              </m:oMath>
            </m:oMathPara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8.46</m:t>
                </m:r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</w:tr>
      <w:tr w:rsidR="00E67BCA" w:rsidRPr="00BE128E" w:rsidTr="00D7149B">
        <w:trPr>
          <w:trHeight w:hRule="exact" w:val="283"/>
        </w:trPr>
        <w:tc>
          <w:tcPr>
            <w:tcW w:w="6908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W</w:t>
            </w:r>
            <w:r w:rsidRPr="00BE128E">
              <w:rPr>
                <w:rFonts w:ascii="Arial" w:hAnsi="Arial" w:cs="Arial"/>
                <w:color w:val="000000" w:themeColor="text1"/>
              </w:rPr>
              <w:t>ith treatment</w:t>
            </w:r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18.5</m:t>
                </m:r>
              </m:oMath>
            </m:oMathPara>
          </w:p>
        </w:tc>
        <w:tc>
          <w:tcPr>
            <w:tcW w:w="1512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1.08</m:t>
                </m:r>
              </m:oMath>
            </m:oMathPara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0.614</m:t>
                </m:r>
              </m:oMath>
            </m:oMathPara>
          </w:p>
        </w:tc>
        <w:tc>
          <w:tcPr>
            <w:tcW w:w="1531" w:type="dxa"/>
            <w:tcBorders>
              <w:top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2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16.9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1.65×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1.36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0.887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3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18.7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1.26×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0.996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0.515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4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18.4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1.2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0.572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4.43×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5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18.5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1.53×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1.07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0.579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7.09×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/>
                <w:color w:val="000000" w:themeColor="text1"/>
              </w:rPr>
              <w:t>RM 6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18.8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1.41×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1.06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0.540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3.89×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1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2.90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1.31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0.576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3.75×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2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2.90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6.66×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0.488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3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2.91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6.57×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1.29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0.515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2.46×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4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2.90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6.60×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1.3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0.564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5</w:t>
            </w:r>
          </w:p>
        </w:tc>
        <w:tc>
          <w:tcPr>
            <w:tcW w:w="605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2.91</m:t>
                </m:r>
              </m:oMath>
            </m:oMathPara>
          </w:p>
        </w:tc>
        <w:tc>
          <w:tcPr>
            <w:tcW w:w="1512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6.61×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1.29</m:t>
                </m:r>
              </m:oMath>
            </m:oMathPara>
          </w:p>
        </w:tc>
        <w:tc>
          <w:tcPr>
            <w:tcW w:w="850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0.518</m:t>
                </m:r>
              </m:oMath>
            </m:oMathPara>
          </w:p>
        </w:tc>
        <w:tc>
          <w:tcPr>
            <w:tcW w:w="1531" w:type="dxa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1.58×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E67BCA" w:rsidRPr="00BE128E" w:rsidTr="00A65D66">
        <w:trPr>
          <w:trHeight w:hRule="exact" w:val="283"/>
        </w:trPr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E128E">
              <w:rPr>
                <w:rFonts w:ascii="Arial" w:hAnsi="Arial" w:cs="Arial" w:hint="eastAsia"/>
                <w:color w:val="000000" w:themeColor="text1"/>
              </w:rPr>
              <w:t>R</w:t>
            </w:r>
            <w:r w:rsidRPr="00BE128E">
              <w:rPr>
                <w:rFonts w:ascii="Arial" w:hAnsi="Arial" w:cs="Arial"/>
                <w:color w:val="000000" w:themeColor="text1"/>
              </w:rPr>
              <w:t>M 6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2.87</m:t>
                </m:r>
              </m:oMath>
            </m:oMathPara>
          </w:p>
        </w:tc>
        <w:tc>
          <w:tcPr>
            <w:tcW w:w="1512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6.71×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1.55</m:t>
                </m:r>
              </m:oMath>
            </m:oMathPara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0.865</m:t>
                </m:r>
              </m:oMath>
            </m:oMathPara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:rsidR="00E67BCA" w:rsidRPr="00BE128E" w:rsidRDefault="00E67BCA" w:rsidP="00D7149B">
            <w:pPr>
              <w:snapToGrid w:val="0"/>
              <w:contextualSpacing/>
              <w:jc w:val="center"/>
              <w:rPr>
                <w:rFonts w:ascii="Cambria Math" w:eastAsia="Yu Gothic" w:hAnsi="Cambria Math" w:cs="Arial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eastAsia="Yu Gothic" w:hAnsi="Cambria Math" w:cs="Arial"/>
                    <w:color w:val="000000" w:themeColor="text1"/>
                  </w:rPr>
                  <m:t>2.70×</m:t>
                </m:r>
                <m:sSup>
                  <m:sSupPr>
                    <m:ctrlPr>
                      <w:rPr>
                        <w:rFonts w:ascii="Cambria Math" w:eastAsia="Yu Gothic" w:hAnsi="Cambria Math" w:cs="Arial"/>
                        <w:i/>
                        <w:color w:val="000000" w:themeColor="text1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eastAsia="Yu Gothic" w:hAnsi="Cambria Math" w:cs="Arial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FA1D36" w:rsidRDefault="00A65D66">
      <w:bookmarkStart w:id="0" w:name="_GoBack"/>
      <w:bookmarkEnd w:id="0"/>
    </w:p>
    <w:sectPr w:rsidR="00FA1D36" w:rsidSect="00E67BCA">
      <w:pgSz w:w="16840" w:h="11900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KakuProN-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A"/>
    <w:rsid w:val="00001FCA"/>
    <w:rsid w:val="0004128B"/>
    <w:rsid w:val="00042AB6"/>
    <w:rsid w:val="00052104"/>
    <w:rsid w:val="000635B7"/>
    <w:rsid w:val="00064E09"/>
    <w:rsid w:val="00077DEE"/>
    <w:rsid w:val="00087273"/>
    <w:rsid w:val="00096015"/>
    <w:rsid w:val="000A2820"/>
    <w:rsid w:val="000B24E4"/>
    <w:rsid w:val="001157BD"/>
    <w:rsid w:val="00121CA7"/>
    <w:rsid w:val="001322B8"/>
    <w:rsid w:val="001527A7"/>
    <w:rsid w:val="00157CC9"/>
    <w:rsid w:val="00164BA1"/>
    <w:rsid w:val="00177C7B"/>
    <w:rsid w:val="001B1BB7"/>
    <w:rsid w:val="001F36E3"/>
    <w:rsid w:val="002A0561"/>
    <w:rsid w:val="002C3E31"/>
    <w:rsid w:val="003172C5"/>
    <w:rsid w:val="00373AFD"/>
    <w:rsid w:val="003A6C67"/>
    <w:rsid w:val="00404D5A"/>
    <w:rsid w:val="004362AC"/>
    <w:rsid w:val="004444FF"/>
    <w:rsid w:val="0046192A"/>
    <w:rsid w:val="00462EAE"/>
    <w:rsid w:val="00481DFD"/>
    <w:rsid w:val="00487422"/>
    <w:rsid w:val="00492630"/>
    <w:rsid w:val="004B6C39"/>
    <w:rsid w:val="004C5921"/>
    <w:rsid w:val="004E29A3"/>
    <w:rsid w:val="005641D0"/>
    <w:rsid w:val="005644C3"/>
    <w:rsid w:val="00582D88"/>
    <w:rsid w:val="00586B0A"/>
    <w:rsid w:val="005F03FB"/>
    <w:rsid w:val="00601830"/>
    <w:rsid w:val="00652250"/>
    <w:rsid w:val="00672C2D"/>
    <w:rsid w:val="006A2623"/>
    <w:rsid w:val="006B4F97"/>
    <w:rsid w:val="00750F3E"/>
    <w:rsid w:val="00780572"/>
    <w:rsid w:val="0078537D"/>
    <w:rsid w:val="00825FE4"/>
    <w:rsid w:val="0084525C"/>
    <w:rsid w:val="00876AA0"/>
    <w:rsid w:val="008842D0"/>
    <w:rsid w:val="00981253"/>
    <w:rsid w:val="00992676"/>
    <w:rsid w:val="00996AEE"/>
    <w:rsid w:val="009E5A03"/>
    <w:rsid w:val="00A04C49"/>
    <w:rsid w:val="00A05064"/>
    <w:rsid w:val="00A501AD"/>
    <w:rsid w:val="00A63A1F"/>
    <w:rsid w:val="00A65D66"/>
    <w:rsid w:val="00A9447E"/>
    <w:rsid w:val="00AB4CE1"/>
    <w:rsid w:val="00AC7A43"/>
    <w:rsid w:val="00AE0428"/>
    <w:rsid w:val="00AE32BC"/>
    <w:rsid w:val="00B2355E"/>
    <w:rsid w:val="00B92078"/>
    <w:rsid w:val="00BE536E"/>
    <w:rsid w:val="00C0096E"/>
    <w:rsid w:val="00C06232"/>
    <w:rsid w:val="00C229ED"/>
    <w:rsid w:val="00C53263"/>
    <w:rsid w:val="00C6073A"/>
    <w:rsid w:val="00C876A5"/>
    <w:rsid w:val="00CA63BF"/>
    <w:rsid w:val="00CD179D"/>
    <w:rsid w:val="00D075CD"/>
    <w:rsid w:val="00D132DE"/>
    <w:rsid w:val="00D145F7"/>
    <w:rsid w:val="00D77F4B"/>
    <w:rsid w:val="00D9239E"/>
    <w:rsid w:val="00DC4791"/>
    <w:rsid w:val="00DF249D"/>
    <w:rsid w:val="00E43354"/>
    <w:rsid w:val="00E60DBC"/>
    <w:rsid w:val="00E67BCA"/>
    <w:rsid w:val="00E81881"/>
    <w:rsid w:val="00EA0C8D"/>
    <w:rsid w:val="00EA2129"/>
    <w:rsid w:val="00EE7F0A"/>
    <w:rsid w:val="00F12124"/>
    <w:rsid w:val="00F666AC"/>
    <w:rsid w:val="00F80F29"/>
    <w:rsid w:val="00F834BD"/>
    <w:rsid w:val="00FC4F4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561AA8-8C3D-C743-9544-0B585C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BCA"/>
    <w:pPr>
      <w:jc w:val="left"/>
    </w:pPr>
    <w:rPr>
      <w:rFonts w:ascii="Times New Roman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F97"/>
    <w:pPr>
      <w:widowControl w:val="0"/>
      <w:wordWrap w:val="0"/>
      <w:autoSpaceDE w:val="0"/>
      <w:autoSpaceDN w:val="0"/>
      <w:jc w:val="both"/>
    </w:pPr>
    <w:rPr>
      <w:rFonts w:ascii="바탕" w:eastAsia="바탕" w:hAnsiTheme="minorHAnsi" w:cstheme="minorBidi"/>
      <w:kern w:val="2"/>
      <w:sz w:val="18"/>
      <w:szCs w:val="18"/>
      <w:lang w:eastAsia="ko-KR"/>
    </w:rPr>
  </w:style>
  <w:style w:type="character" w:customStyle="1" w:styleId="Char">
    <w:name w:val="풍선 도움말 텍스트 Char"/>
    <w:basedOn w:val="a0"/>
    <w:link w:val="a3"/>
    <w:uiPriority w:val="99"/>
    <w:semiHidden/>
    <w:rsid w:val="006B4F97"/>
    <w:rPr>
      <w:rFonts w:ascii="바탕" w:eastAsia="바탕"/>
      <w:sz w:val="18"/>
      <w:szCs w:val="18"/>
    </w:rPr>
  </w:style>
  <w:style w:type="table" w:styleId="a4">
    <w:name w:val="Table Grid"/>
    <w:basedOn w:val="a1"/>
    <w:uiPriority w:val="39"/>
    <w:rsid w:val="00E67BCA"/>
    <w:pPr>
      <w:jc w:val="left"/>
    </w:pPr>
    <w:rPr>
      <w:rFonts w:ascii="Times New Roman" w:hAnsi="Times New Roman" w:cs="Times New Roman"/>
      <w:kern w:val="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kwangsukim</dc:creator>
  <cp:keywords/>
  <dc:description/>
  <cp:lastModifiedBy>kwangsukim</cp:lastModifiedBy>
  <cp:revision>3</cp:revision>
  <dcterms:created xsi:type="dcterms:W3CDTF">2021-07-23T07:01:00Z</dcterms:created>
  <dcterms:modified xsi:type="dcterms:W3CDTF">2021-07-23T07:40:00Z</dcterms:modified>
</cp:coreProperties>
</file>