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61" w:rsidRDefault="003F0C61">
      <w:pPr>
        <w:pStyle w:val="BodyText"/>
      </w:pPr>
    </w:p>
    <w:p w:rsidR="003F0C61" w:rsidRDefault="003F0C61">
      <w:pPr>
        <w:rPr>
          <w:sz w:val="4"/>
          <w:szCs w:val="4"/>
        </w:rPr>
      </w:pPr>
      <w:bookmarkStart w:id="0" w:name="794"/>
      <w:bookmarkEnd w:id="0"/>
    </w:p>
    <w:p w:rsidR="003F0C61" w:rsidRDefault="003F0C61">
      <w:pPr>
        <w:pStyle w:val="BodyText"/>
        <w:spacing w:after="0"/>
        <w:jc w:val="center"/>
        <w:rPr>
          <w:rStyle w:val="StrongEmphasis"/>
          <w:bCs/>
        </w:rPr>
      </w:pPr>
      <w:r>
        <w:br w:type="page"/>
      </w:r>
    </w:p>
    <w:p w:rsidR="003F0C61" w:rsidRDefault="003F0C61">
      <w:pPr>
        <w:pStyle w:val="BodyText"/>
        <w:spacing w:after="0"/>
        <w:jc w:val="center"/>
      </w:pPr>
      <w:r>
        <w:rPr>
          <w:rStyle w:val="StrongEmphasis"/>
          <w:bCs/>
        </w:rPr>
        <w:t>Table S4:</w:t>
      </w:r>
      <w:r>
        <w:t xml:space="preserve"> Performance of TargetP 2.0 considering only the peptide prediction in one kingdom at a time. This table shows the performance in the test set yield by each predictor for Mitochondria (</w:t>
      </w:r>
      <w:r>
        <w:rPr>
          <w:rStyle w:val="Emphasis"/>
          <w:rFonts w:cs="Lohit Devanagari"/>
          <w:iCs/>
        </w:rPr>
        <w:t>mTP</w:t>
      </w:r>
      <w:r>
        <w:t>), Chloroplast (</w:t>
      </w:r>
      <w:r>
        <w:rPr>
          <w:rStyle w:val="Emphasis"/>
          <w:rFonts w:cs="Lohit Devanagari"/>
          <w:iCs/>
        </w:rPr>
        <w:t>cTP</w:t>
      </w:r>
      <w:r>
        <w:t>) , Thylakoid (</w:t>
      </w:r>
      <w:r>
        <w:rPr>
          <w:rStyle w:val="Emphasis"/>
          <w:rFonts w:cs="Lohit Devanagari"/>
          <w:iCs/>
        </w:rPr>
        <w:t>luTP</w:t>
      </w:r>
      <w:r>
        <w:t>), Signal Peptide (</w:t>
      </w:r>
      <w:r>
        <w:rPr>
          <w:rStyle w:val="Emphasis"/>
          <w:rFonts w:cs="Lohit Devanagari"/>
          <w:iCs/>
        </w:rPr>
        <w:t>SP</w:t>
      </w:r>
      <w:r>
        <w:t>), and the other proteins without targeting peptide (</w:t>
      </w:r>
      <w:r>
        <w:rPr>
          <w:rStyle w:val="Emphasis"/>
          <w:rFonts w:cs="Lohit Devanagari"/>
          <w:iCs/>
        </w:rPr>
        <w:t>noTP</w:t>
      </w:r>
      <w:r>
        <w:t xml:space="preserve">), in terms of F1 score, Matthews correlation coefficient (MCC), Precision and Recall </w:t>
      </w:r>
    </w:p>
    <w:tbl>
      <w:tblPr>
        <w:tblW w:w="6827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27"/>
      </w:tblGrid>
      <w:tr w:rsidR="003F0C61">
        <w:trPr>
          <w:jc w:val="center"/>
        </w:trPr>
        <w:tc>
          <w:tcPr>
            <w:tcW w:w="6827" w:type="dxa"/>
            <w:vAlign w:val="center"/>
          </w:tcPr>
          <w:tbl>
            <w:tblPr>
              <w:tblW w:w="6681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  <w:insideH w:val="double" w:sz="2" w:space="0" w:color="808080"/>
                <w:insideV w:val="double" w:sz="2" w:space="0" w:color="808080"/>
              </w:tblBorders>
              <w:tblCellMar>
                <w:top w:w="45" w:type="dxa"/>
                <w:left w:w="37" w:type="dxa"/>
                <w:bottom w:w="45" w:type="dxa"/>
                <w:right w:w="45" w:type="dxa"/>
              </w:tblCellMar>
              <w:tblLook w:val="0000"/>
            </w:tblPr>
            <w:tblGrid>
              <w:gridCol w:w="195"/>
              <w:gridCol w:w="1389"/>
              <w:gridCol w:w="662"/>
              <w:gridCol w:w="923"/>
              <w:gridCol w:w="1031"/>
              <w:gridCol w:w="747"/>
              <w:gridCol w:w="1013"/>
              <w:gridCol w:w="721"/>
            </w:tblGrid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Kingdom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Loc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Proteins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Precision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Recall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F1-Score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MCC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282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0.98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0.96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0.97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0.97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2251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0.98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0.98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Fungi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133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0.91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0.95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0.95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Other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31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1.0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0.97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0.98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0.98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125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0.94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0.92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0.91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263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0.89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0.86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0.87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0.87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Fungi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103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0.83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0.77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0.80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0.79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Other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0.88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0.88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0.88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0.87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227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0.91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0.87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0.89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0.88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luTP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45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0.76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0.76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0.76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0.75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Viridiplantae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1802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0.98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0.98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0.94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Metazoa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5354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0.97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Fungi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2263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0.88</w:t>
                  </w:r>
                </w:p>
              </w:tc>
            </w:tr>
            <w:tr w:rsidR="003F0C6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38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</w:pPr>
                  <w:r>
                    <w:t>Other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  <w:tc>
                <w:tcPr>
                  <w:tcW w:w="92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118</w:t>
                  </w:r>
                </w:p>
              </w:tc>
              <w:tc>
                <w:tcPr>
                  <w:tcW w:w="103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0.98</w:t>
                  </w:r>
                </w:p>
              </w:tc>
              <w:tc>
                <w:tcPr>
                  <w:tcW w:w="74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101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0.99</w:t>
                  </w:r>
                </w:p>
              </w:tc>
              <w:tc>
                <w:tcPr>
                  <w:tcW w:w="7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F0C61" w:rsidRDefault="003F0C61">
                  <w:pPr>
                    <w:pStyle w:val="TableContents"/>
                    <w:jc w:val="center"/>
                  </w:pPr>
                  <w:r>
                    <w:t>0.95</w:t>
                  </w:r>
                  <w:bookmarkStart w:id="1" w:name="table%3Akingdom_peptide"/>
                  <w:bookmarkEnd w:id="1"/>
                </w:p>
              </w:tc>
            </w:tr>
          </w:tbl>
          <w:p w:rsidR="003F0C61" w:rsidRDefault="003F0C61"/>
        </w:tc>
      </w:tr>
    </w:tbl>
    <w:p w:rsidR="003F0C61" w:rsidRDefault="003F0C61" w:rsidP="000962DE">
      <w:pPr>
        <w:pStyle w:val="BodyText"/>
      </w:pPr>
    </w:p>
    <w:sectPr w:rsidR="003F0C61" w:rsidSect="00FA47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33"/>
    <w:rsid w:val="000962DE"/>
    <w:rsid w:val="001B25AE"/>
    <w:rsid w:val="003F0C61"/>
    <w:rsid w:val="00401E5C"/>
    <w:rsid w:val="004B2867"/>
    <w:rsid w:val="00502B2C"/>
    <w:rsid w:val="005E0D42"/>
    <w:rsid w:val="00927876"/>
    <w:rsid w:val="00ED7618"/>
    <w:rsid w:val="00F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3"/>
    <w:rPr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FA4733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StrongEmphasis">
    <w:name w:val="Strong Emphasis"/>
    <w:uiPriority w:val="99"/>
    <w:rsid w:val="00FA4733"/>
    <w:rPr>
      <w:b/>
    </w:rPr>
  </w:style>
  <w:style w:type="character" w:styleId="Emphasis">
    <w:name w:val="Emphasis"/>
    <w:basedOn w:val="DefaultParagraphFont"/>
    <w:uiPriority w:val="99"/>
    <w:qFormat/>
    <w:rsid w:val="00FA4733"/>
    <w:rPr>
      <w:rFonts w:cs="Times New Roman"/>
      <w:i/>
    </w:rPr>
  </w:style>
  <w:style w:type="character" w:customStyle="1" w:styleId="InternetLink">
    <w:name w:val="Internet Link"/>
    <w:uiPriority w:val="99"/>
    <w:rsid w:val="00FA4733"/>
    <w:rPr>
      <w:color w:val="000080"/>
      <w:u w:val="single"/>
    </w:rPr>
  </w:style>
  <w:style w:type="character" w:customStyle="1" w:styleId="Teletype">
    <w:name w:val="Teletype"/>
    <w:uiPriority w:val="99"/>
    <w:rsid w:val="00FA4733"/>
    <w:rPr>
      <w:rFonts w:ascii="Liberation Mono" w:hAnsi="Liberation Mono"/>
    </w:rPr>
  </w:style>
  <w:style w:type="paragraph" w:customStyle="1" w:styleId="Heading">
    <w:name w:val="Heading"/>
    <w:basedOn w:val="Normal"/>
    <w:next w:val="BodyText"/>
    <w:uiPriority w:val="99"/>
    <w:rsid w:val="00FA47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473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A4733"/>
  </w:style>
  <w:style w:type="paragraph" w:styleId="Caption">
    <w:name w:val="caption"/>
    <w:basedOn w:val="Normal"/>
    <w:uiPriority w:val="99"/>
    <w:qFormat/>
    <w:rsid w:val="00FA4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A4733"/>
    <w:pPr>
      <w:suppressLineNumbers/>
    </w:pPr>
  </w:style>
  <w:style w:type="paragraph" w:customStyle="1" w:styleId="TableContents">
    <w:name w:val="Table Contents"/>
    <w:basedOn w:val="Normal"/>
    <w:uiPriority w:val="99"/>
    <w:rsid w:val="00FA4733"/>
    <w:pPr>
      <w:suppressLineNumbers/>
    </w:pPr>
  </w:style>
  <w:style w:type="paragraph" w:customStyle="1" w:styleId="TableHeading">
    <w:name w:val="Table Heading"/>
    <w:basedOn w:val="TableContents"/>
    <w:uiPriority w:val="99"/>
    <w:rsid w:val="00FA4733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rsid w:val="00FA473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</cp:lastModifiedBy>
  <cp:revision>4</cp:revision>
  <dcterms:created xsi:type="dcterms:W3CDTF">2019-09-18T11:41:00Z</dcterms:created>
  <dcterms:modified xsi:type="dcterms:W3CDTF">2019-09-25T04:02:00Z</dcterms:modified>
</cp:coreProperties>
</file>