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STATISTICAL ANALYSES</w:t>
      </w:r>
    </w:p>
    <w:p w:rsidR="00A24543" w:rsidRPr="009872C2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all the main figures of the manuscript, the</w:t>
      </w:r>
      <w:r w:rsidRPr="009872C2">
        <w:rPr>
          <w:rFonts w:ascii="Calibri" w:hAnsi="Calibri" w:cs="Calibri"/>
          <w:sz w:val="22"/>
          <w:szCs w:val="22"/>
        </w:rPr>
        <w:t xml:space="preserve"> exact p values are indicated, as well as the statistical analyses performed.</w:t>
      </w:r>
    </w:p>
    <w:p w:rsidR="00A24543" w:rsidRPr="009101DF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9872C2">
        <w:rPr>
          <w:rFonts w:ascii="Calibri" w:hAnsi="Calibri" w:cs="Calibri"/>
          <w:sz w:val="22"/>
          <w:szCs w:val="22"/>
        </w:rPr>
        <w:t>For all significant analyses, the Confidence Interval is also indicated.</w:t>
      </w:r>
    </w:p>
    <w:p w:rsidR="00A24543" w:rsidRPr="009101DF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 w:rsidRPr="009101DF">
        <w:rPr>
          <w:rFonts w:ascii="Calibri" w:hAnsi="Calibri" w:cs="Calibri"/>
          <w:b/>
          <w:bCs/>
          <w:sz w:val="22"/>
          <w:szCs w:val="22"/>
          <w:u w:val="single"/>
        </w:rPr>
        <w:t xml:space="preserve">Analysis 1: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</w:t>
      </w:r>
      <w:r w:rsidRPr="009101DF">
        <w:rPr>
          <w:rFonts w:ascii="Calibri" w:hAnsi="Calibri" w:cs="Calibri"/>
          <w:b/>
          <w:bCs/>
          <w:sz w:val="22"/>
          <w:szCs w:val="22"/>
          <w:u w:val="single"/>
        </w:rPr>
        <w:t>ercentages of “responders” and “off-responders” between genotypes (Fig. 2)</w:t>
      </w:r>
    </w:p>
    <w:p w:rsidR="00A24543" w:rsidRPr="009101DF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9101DF">
        <w:rPr>
          <w:rFonts w:ascii="Calibri" w:hAnsi="Calibri" w:cs="Calibri"/>
          <w:b/>
          <w:bCs/>
          <w:sz w:val="22"/>
          <w:szCs w:val="22"/>
        </w:rPr>
        <w:t>Outcome measure: Percentage of "responding" cells</w:t>
      </w:r>
    </w:p>
    <w:p w:rsidR="00A24543" w:rsidRPr="009101DF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 w:rsidRPr="009101DF">
        <w:rPr>
          <w:rFonts w:ascii="Calibri" w:hAnsi="Calibri" w:cs="Calibri"/>
          <w:sz w:val="22"/>
          <w:szCs w:val="22"/>
        </w:rPr>
        <w:t>Kruskal-Wallis test P-value: 0.0682</w:t>
      </w:r>
      <w:r>
        <w:rPr>
          <w:rFonts w:ascii="Calibri" w:hAnsi="Calibri" w:cs="Calibri"/>
          <w:sz w:val="22"/>
          <w:szCs w:val="22"/>
        </w:rPr>
        <w:t xml:space="preserve"> (NS).</w:t>
      </w:r>
    </w:p>
    <w:p w:rsidR="00A24543" w:rsidRPr="009101DF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A24543" w:rsidRPr="009101DF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9101DF">
        <w:rPr>
          <w:rFonts w:ascii="Calibri" w:hAnsi="Calibri" w:cs="Calibri"/>
          <w:b/>
          <w:bCs/>
          <w:sz w:val="22"/>
          <w:szCs w:val="22"/>
        </w:rPr>
        <w:t>Outcome measure: Percentage of "off-responding" cells</w:t>
      </w:r>
    </w:p>
    <w:p w:rsidR="00A24543" w:rsidRPr="009101DF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 w:rsidRPr="009101DF">
        <w:rPr>
          <w:rFonts w:ascii="Calibri" w:hAnsi="Calibri" w:cs="Calibri"/>
          <w:sz w:val="22"/>
          <w:szCs w:val="22"/>
        </w:rPr>
        <w:t>Kruskal-Wallis test P-value: 0.0062.</w:t>
      </w:r>
    </w:p>
    <w:p w:rsidR="00A24543" w:rsidRPr="009101DF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</w:p>
    <w:tbl>
      <w:tblPr>
        <w:tblW w:w="5755" w:type="dxa"/>
        <w:tblLook w:val="00A0"/>
      </w:tblPr>
      <w:tblGrid>
        <w:gridCol w:w="1525"/>
        <w:gridCol w:w="2070"/>
        <w:gridCol w:w="2160"/>
      </w:tblGrid>
      <w:tr w:rsidR="00A24543" w:rsidRPr="00697EC2" w:rsidTr="00162C45">
        <w:trPr>
          <w:trHeight w:val="3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Lower 95% CI of mean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Upper 95% CI of mean</w:t>
            </w:r>
          </w:p>
        </w:tc>
      </w:tr>
      <w:tr w:rsidR="00A24543" w:rsidRPr="00697EC2" w:rsidTr="00162C45">
        <w:trPr>
          <w:trHeight w:val="206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97EC2">
              <w:rPr>
                <w:rFonts w:ascii="Calibri" w:hAnsi="Calibri" w:cs="Calibri"/>
                <w:sz w:val="16"/>
                <w:szCs w:val="16"/>
              </w:rPr>
              <w:t>10.09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97EC2">
              <w:rPr>
                <w:rFonts w:ascii="Calibri" w:hAnsi="Calibri" w:cs="Calibri"/>
                <w:sz w:val="16"/>
                <w:szCs w:val="16"/>
              </w:rPr>
              <w:t>28.47</w:t>
            </w:r>
          </w:p>
        </w:tc>
      </w:tr>
      <w:tr w:rsidR="00A24543" w:rsidRPr="00697EC2" w:rsidTr="00162C45">
        <w:trPr>
          <w:trHeight w:val="1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APOEnull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97EC2">
              <w:rPr>
                <w:rFonts w:ascii="Calibri" w:hAnsi="Calibri" w:cs="Calibri"/>
                <w:sz w:val="16"/>
                <w:szCs w:val="16"/>
              </w:rPr>
              <w:t>1.342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97EC2">
              <w:rPr>
                <w:rFonts w:ascii="Calibri" w:hAnsi="Calibri" w:cs="Calibri"/>
                <w:sz w:val="16"/>
                <w:szCs w:val="16"/>
              </w:rPr>
              <w:t>7.685</w:t>
            </w:r>
          </w:p>
        </w:tc>
      </w:tr>
      <w:tr w:rsidR="00A24543" w:rsidRPr="00697EC2" w:rsidTr="00162C45">
        <w:trPr>
          <w:trHeight w:val="6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APP-APOEnull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97EC2">
              <w:rPr>
                <w:rFonts w:ascii="Calibri" w:hAnsi="Calibri" w:cs="Calibri"/>
                <w:sz w:val="16"/>
                <w:szCs w:val="16"/>
              </w:rPr>
              <w:t>2.042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97EC2">
              <w:rPr>
                <w:rFonts w:ascii="Calibri" w:hAnsi="Calibri" w:cs="Calibri"/>
                <w:sz w:val="16"/>
                <w:szCs w:val="16"/>
              </w:rPr>
              <w:t>8.719</w:t>
            </w:r>
          </w:p>
        </w:tc>
      </w:tr>
      <w:tr w:rsidR="00A24543" w:rsidRPr="00697EC2" w:rsidTr="00162C45">
        <w:trPr>
          <w:trHeight w:val="12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Wild-type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97EC2">
              <w:rPr>
                <w:rFonts w:ascii="Calibri" w:hAnsi="Calibri" w:cs="Calibri"/>
                <w:sz w:val="16"/>
                <w:szCs w:val="16"/>
              </w:rPr>
              <w:t>0.6776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97EC2">
              <w:rPr>
                <w:rFonts w:ascii="Calibri" w:hAnsi="Calibri" w:cs="Calibri"/>
                <w:sz w:val="16"/>
                <w:szCs w:val="16"/>
              </w:rPr>
              <w:t>11.11</w:t>
            </w:r>
          </w:p>
        </w:tc>
      </w:tr>
    </w:tbl>
    <w:p w:rsidR="00A24543" w:rsidRPr="009101DF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A24543" w:rsidRPr="009101DF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 w:rsidRPr="009101DF">
        <w:rPr>
          <w:rFonts w:ascii="Calibri" w:hAnsi="Calibri" w:cs="Calibri"/>
          <w:sz w:val="22"/>
          <w:szCs w:val="22"/>
        </w:rPr>
        <w:t>Post-hoc Dunn's multiple comparisons test</w:t>
      </w:r>
    </w:p>
    <w:p w:rsidR="00A24543" w:rsidRPr="009101DF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</w:p>
    <w:tbl>
      <w:tblPr>
        <w:tblW w:w="4495" w:type="dxa"/>
        <w:tblLook w:val="00A0"/>
      </w:tblPr>
      <w:tblGrid>
        <w:gridCol w:w="2785"/>
        <w:gridCol w:w="1710"/>
      </w:tblGrid>
      <w:tr w:rsidR="00A24543" w:rsidRPr="00697EC2" w:rsidTr="00162C45">
        <w:trPr>
          <w:trHeight w:val="19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sz w:val="16"/>
                <w:szCs w:val="16"/>
              </w:rPr>
              <w:t>Dunn's multiple comparisons test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sz w:val="16"/>
                <w:szCs w:val="16"/>
              </w:rPr>
              <w:t>Significance (p&lt;0.05)</w:t>
            </w:r>
          </w:p>
        </w:tc>
      </w:tr>
      <w:tr w:rsidR="00A24543" w:rsidRPr="00697EC2" w:rsidTr="00162C45">
        <w:trPr>
          <w:trHeight w:val="233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WT vs. APPPS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</w:tr>
      <w:tr w:rsidR="00A24543" w:rsidRPr="00697EC2" w:rsidTr="00162C45">
        <w:trPr>
          <w:trHeight w:val="143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WT vs. APOEnull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ns</w:t>
            </w:r>
          </w:p>
        </w:tc>
      </w:tr>
      <w:tr w:rsidR="00A24543" w:rsidRPr="00697EC2" w:rsidTr="00162C45">
        <w:trPr>
          <w:trHeight w:val="22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WT vs. APPPS/APOEnull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ns</w:t>
            </w:r>
          </w:p>
        </w:tc>
      </w:tr>
      <w:tr w:rsidR="00A24543" w:rsidRPr="00697EC2" w:rsidTr="00162C45">
        <w:trPr>
          <w:trHeight w:val="22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APPPS/ vs. APOEnull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</w:tr>
      <w:tr w:rsidR="00A24543" w:rsidRPr="00697EC2" w:rsidTr="00162C45">
        <w:trPr>
          <w:trHeight w:val="22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APPPS/ vs. APPPS/APOEnull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</w:tr>
      <w:tr w:rsidR="00A24543" w:rsidRPr="00697EC2" w:rsidTr="00162C45">
        <w:trPr>
          <w:trHeight w:val="152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APOEnull vs. APPPS/APOEnull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ns</w:t>
            </w:r>
          </w:p>
        </w:tc>
      </w:tr>
    </w:tbl>
    <w:p w:rsidR="00A24543" w:rsidRPr="009101DF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A24543" w:rsidRPr="009101DF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9101DF">
        <w:rPr>
          <w:rFonts w:ascii="Calibri" w:hAnsi="Calibri" w:cs="Calibri"/>
          <w:b/>
          <w:bCs/>
          <w:sz w:val="22"/>
          <w:szCs w:val="22"/>
          <w:u w:val="single"/>
        </w:rPr>
        <w:t xml:space="preserve">Analysis 2: DSI and OSI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between</w:t>
      </w:r>
      <w:r w:rsidRPr="009101DF">
        <w:rPr>
          <w:rFonts w:ascii="Calibri" w:hAnsi="Calibri" w:cs="Calibri"/>
          <w:b/>
          <w:bCs/>
          <w:sz w:val="22"/>
          <w:szCs w:val="22"/>
          <w:u w:val="single"/>
        </w:rPr>
        <w:t xml:space="preserve"> genotypes and age groups (Fig. 3 and Supplementary Fig. 4)</w:t>
      </w:r>
    </w:p>
    <w:p w:rsidR="00A24543" w:rsidRPr="009101DF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Pr="009101DF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9101DF">
        <w:rPr>
          <w:rFonts w:ascii="Calibri" w:hAnsi="Calibri" w:cs="Calibri"/>
          <w:b/>
          <w:bCs/>
          <w:sz w:val="22"/>
          <w:szCs w:val="22"/>
        </w:rPr>
        <w:t>Outcome measures: log_adjusted dsi and log_adjusted osi</w:t>
      </w:r>
    </w:p>
    <w:tbl>
      <w:tblPr>
        <w:tblpPr w:leftFromText="180" w:rightFromText="180" w:vertAnchor="text" w:horzAnchor="margin" w:tblpY="790"/>
        <w:tblW w:w="4855" w:type="dxa"/>
        <w:tblLook w:val="00A0"/>
      </w:tblPr>
      <w:tblGrid>
        <w:gridCol w:w="2540"/>
        <w:gridCol w:w="1055"/>
        <w:gridCol w:w="1260"/>
      </w:tblGrid>
      <w:tr w:rsidR="00A24543" w:rsidRPr="00697EC2" w:rsidTr="00162C45">
        <w:trPr>
          <w:trHeight w:val="3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outcome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Effect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ProbF</w:t>
            </w:r>
          </w:p>
        </w:tc>
      </w:tr>
      <w:tr w:rsidR="00A24543" w:rsidRPr="00697EC2" w:rsidTr="00162C45">
        <w:trPr>
          <w:trHeight w:val="3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log_adjusted_dsi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0.0013</w:t>
            </w:r>
          </w:p>
        </w:tc>
      </w:tr>
      <w:tr w:rsidR="00A24543" w:rsidRPr="00697EC2" w:rsidTr="00162C45">
        <w:trPr>
          <w:trHeight w:val="3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log_adjusted_dsi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0.0325</w:t>
            </w:r>
          </w:p>
        </w:tc>
      </w:tr>
      <w:tr w:rsidR="00A24543" w:rsidRPr="00697EC2" w:rsidTr="00162C45">
        <w:trPr>
          <w:trHeight w:val="3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log_adjusted_osi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0.0076</w:t>
            </w:r>
          </w:p>
        </w:tc>
      </w:tr>
      <w:tr w:rsidR="00A24543" w:rsidRPr="00697EC2" w:rsidTr="00162C45">
        <w:trPr>
          <w:trHeight w:val="3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log_adjusted_osi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0.0068</w:t>
            </w:r>
          </w:p>
        </w:tc>
      </w:tr>
    </w:tbl>
    <w:p w:rsidR="00A24543" w:rsidRPr="0050765A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50765A">
        <w:rPr>
          <w:rFonts w:ascii="Calibri" w:hAnsi="Calibri" w:cs="Calibri"/>
          <w:b/>
          <w:bCs/>
          <w:sz w:val="22"/>
          <w:szCs w:val="22"/>
        </w:rPr>
        <w:t>Test 1: Linear mixed model was fitted to the DSI and OSI values after log transformation: effec</w:t>
      </w:r>
      <w:r>
        <w:rPr>
          <w:rFonts w:ascii="Calibri" w:hAnsi="Calibri" w:cs="Calibri"/>
          <w:b/>
          <w:bCs/>
          <w:sz w:val="22"/>
          <w:szCs w:val="22"/>
        </w:rPr>
        <w:t>t of the genotype and age group</w:t>
      </w: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Test 2</w:t>
      </w:r>
      <w:r w:rsidRPr="009101DF">
        <w:rPr>
          <w:rFonts w:ascii="Calibri" w:hAnsi="Calibri" w:cs="Calibri"/>
          <w:b/>
          <w:bCs/>
          <w:sz w:val="22"/>
          <w:szCs w:val="22"/>
        </w:rPr>
        <w:t>: Comparison of OSI and DSI between wild-type and the other genotype groups</w:t>
      </w: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80" w:rightFromText="180" w:vertAnchor="page" w:horzAnchor="margin" w:tblpY="2074"/>
        <w:tblW w:w="8815" w:type="dxa"/>
        <w:tblLook w:val="00A0"/>
      </w:tblPr>
      <w:tblGrid>
        <w:gridCol w:w="1525"/>
        <w:gridCol w:w="1350"/>
        <w:gridCol w:w="900"/>
        <w:gridCol w:w="990"/>
        <w:gridCol w:w="1980"/>
        <w:gridCol w:w="2070"/>
      </w:tblGrid>
      <w:tr w:rsidR="00A24543" w:rsidRPr="00697EC2" w:rsidTr="00162C45">
        <w:trPr>
          <w:trHeight w:val="3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outcome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Effect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 value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Lower 95% CI of mean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Upper 95% CI of mean</w:t>
            </w:r>
          </w:p>
        </w:tc>
      </w:tr>
      <w:tr w:rsidR="00A24543" w:rsidRPr="00697EC2" w:rsidTr="00162C45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log_adjusted_dsi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APOEnull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0.1001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-0.3674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0.03219</w:t>
            </w:r>
          </w:p>
        </w:tc>
      </w:tr>
      <w:tr w:rsidR="00A24543" w:rsidRPr="00697EC2" w:rsidTr="00162C45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log_adjusted_dsi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-0.5949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-0.1599</w:t>
            </w:r>
          </w:p>
        </w:tc>
      </w:tr>
      <w:tr w:rsidR="00A24543" w:rsidRPr="00697EC2" w:rsidTr="00162C45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log_adjusted_dsi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APP-APOEnull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0.4091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-0.2606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0.1062</w:t>
            </w:r>
          </w:p>
        </w:tc>
      </w:tr>
      <w:tr w:rsidR="00A24543" w:rsidRPr="00697EC2" w:rsidTr="00162C45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log_adjusted_dsi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Wild-t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</w:tr>
    </w:tbl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80" w:rightFromText="180" w:vertAnchor="page" w:horzAnchor="margin" w:tblpY="3932"/>
        <w:tblW w:w="8805" w:type="dxa"/>
        <w:tblLook w:val="00A0"/>
      </w:tblPr>
      <w:tblGrid>
        <w:gridCol w:w="1435"/>
        <w:gridCol w:w="1530"/>
        <w:gridCol w:w="1170"/>
        <w:gridCol w:w="900"/>
        <w:gridCol w:w="1710"/>
        <w:gridCol w:w="2060"/>
      </w:tblGrid>
      <w:tr w:rsidR="00A24543" w:rsidRPr="00697EC2" w:rsidTr="00162C45">
        <w:trPr>
          <w:trHeight w:val="3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outcome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Effect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 value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Lower 95% CI of mean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Upper 95% CI of mean</w:t>
            </w:r>
          </w:p>
        </w:tc>
      </w:tr>
      <w:tr w:rsidR="00A24543" w:rsidRPr="00697EC2" w:rsidTr="00162C45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log_adjusted_osi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APOEnull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0.0294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-0.4613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-0.02434</w:t>
            </w:r>
          </w:p>
        </w:tc>
      </w:tr>
      <w:tr w:rsidR="00A24543" w:rsidRPr="00697EC2" w:rsidTr="00162C45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log_adjusted_osi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0.0008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-0.5339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-0.1393</w:t>
            </w:r>
          </w:p>
        </w:tc>
      </w:tr>
      <w:tr w:rsidR="00A24543" w:rsidRPr="00697EC2" w:rsidTr="00162C45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log_adjusted_osi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APP-APOEnull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0.1584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-0.3473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0.05664</w:t>
            </w:r>
          </w:p>
        </w:tc>
      </w:tr>
      <w:tr w:rsidR="00A24543" w:rsidRPr="00697EC2" w:rsidTr="00162C45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log_adjusted_osi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Wild-t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</w:tr>
    </w:tbl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Pr="009101DF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Pr="009101DF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Pr="009101DF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Pr="009101DF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Test 3</w:t>
      </w:r>
      <w:r w:rsidRPr="009101DF">
        <w:rPr>
          <w:rFonts w:ascii="Calibri" w:hAnsi="Calibri" w:cs="Calibri"/>
          <w:b/>
          <w:bCs/>
          <w:sz w:val="22"/>
          <w:szCs w:val="22"/>
        </w:rPr>
        <w:t xml:space="preserve">: Pair-wise comparison </w:t>
      </w:r>
      <w:r>
        <w:rPr>
          <w:rFonts w:ascii="Calibri" w:hAnsi="Calibri" w:cs="Calibri"/>
          <w:b/>
          <w:bCs/>
          <w:sz w:val="22"/>
          <w:szCs w:val="22"/>
        </w:rPr>
        <w:t xml:space="preserve">of DSI and OSI </w:t>
      </w:r>
      <w:r w:rsidRPr="009101DF">
        <w:rPr>
          <w:rFonts w:ascii="Calibri" w:hAnsi="Calibri" w:cs="Calibri"/>
          <w:b/>
          <w:bCs/>
          <w:sz w:val="22"/>
          <w:szCs w:val="22"/>
        </w:rPr>
        <w:t>in adult and aged mice</w:t>
      </w:r>
      <w:r>
        <w:rPr>
          <w:rFonts w:ascii="Calibri" w:hAnsi="Calibri" w:cs="Calibri"/>
          <w:b/>
          <w:bCs/>
          <w:sz w:val="22"/>
          <w:szCs w:val="22"/>
        </w:rPr>
        <w:t xml:space="preserve"> as compared with age-matched wild-type mice</w:t>
      </w:r>
    </w:p>
    <w:tbl>
      <w:tblPr>
        <w:tblpPr w:leftFromText="180" w:rightFromText="180" w:vertAnchor="text" w:horzAnchor="margin" w:tblpY="1002"/>
        <w:tblW w:w="8995" w:type="dxa"/>
        <w:tblLook w:val="00A0"/>
      </w:tblPr>
      <w:tblGrid>
        <w:gridCol w:w="1525"/>
        <w:gridCol w:w="1350"/>
        <w:gridCol w:w="1440"/>
        <w:gridCol w:w="1170"/>
        <w:gridCol w:w="1710"/>
        <w:gridCol w:w="1800"/>
      </w:tblGrid>
      <w:tr w:rsidR="00A24543" w:rsidRPr="00697EC2" w:rsidTr="00162C45">
        <w:trPr>
          <w:trHeight w:val="3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outcome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Lower 95% CI of mean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Upper 95% CI of mean</w:t>
            </w:r>
          </w:p>
        </w:tc>
      </w:tr>
      <w:tr w:rsidR="00A24543" w:rsidRPr="00697EC2" w:rsidTr="00162C45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log_adjusted_dsi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adult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-0.6074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-0.07877</w:t>
            </w:r>
          </w:p>
        </w:tc>
      </w:tr>
      <w:tr w:rsidR="00A24543" w:rsidRPr="00697EC2" w:rsidTr="00162C45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log_adjusted_dsi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adult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APOEnull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-0.502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-0.01177</w:t>
            </w:r>
          </w:p>
        </w:tc>
      </w:tr>
      <w:tr w:rsidR="00A24543" w:rsidRPr="00697EC2" w:rsidTr="00162C45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log_adjusted_dsi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adult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APP-APOEnull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0.2438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-0.2601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0.06615</w:t>
            </w:r>
          </w:p>
        </w:tc>
      </w:tr>
      <w:tr w:rsidR="00A24543" w:rsidRPr="00697EC2" w:rsidTr="00162C45">
        <w:trPr>
          <w:trHeight w:val="32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A24543" w:rsidRPr="00697EC2" w:rsidTr="00162C45">
        <w:trPr>
          <w:trHeight w:val="3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outcome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Lower 95% CI of mean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Upper 95% CI of mean</w:t>
            </w:r>
          </w:p>
        </w:tc>
      </w:tr>
      <w:tr w:rsidR="00A24543" w:rsidRPr="00697EC2" w:rsidTr="00162C45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log_adjusted_dsi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aged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-0.6298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-0.0491</w:t>
            </w:r>
          </w:p>
        </w:tc>
      </w:tr>
      <w:tr w:rsidR="00A24543" w:rsidRPr="00697EC2" w:rsidTr="00162C45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log_adjusted_dsi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aged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APOEnull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0.7494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-0.4226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0.3043</w:t>
            </w:r>
          </w:p>
        </w:tc>
      </w:tr>
      <w:tr w:rsidR="00A24543" w:rsidRPr="00697EC2" w:rsidTr="00162C45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log_adjusted_dsi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aged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APP-APOEnull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0.9617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-0.4388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0.4178</w:t>
            </w:r>
          </w:p>
        </w:tc>
      </w:tr>
    </w:tbl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DSI</w:t>
      </w: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OSI</w:t>
      </w:r>
    </w:p>
    <w:tbl>
      <w:tblPr>
        <w:tblW w:w="8995" w:type="dxa"/>
        <w:tblLayout w:type="fixed"/>
        <w:tblLook w:val="00A0"/>
      </w:tblPr>
      <w:tblGrid>
        <w:gridCol w:w="1885"/>
        <w:gridCol w:w="1170"/>
        <w:gridCol w:w="1440"/>
        <w:gridCol w:w="990"/>
        <w:gridCol w:w="1710"/>
        <w:gridCol w:w="1800"/>
      </w:tblGrid>
      <w:tr w:rsidR="00A24543" w:rsidRPr="00697EC2" w:rsidTr="00162C45">
        <w:trPr>
          <w:trHeight w:val="3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outcome: OSI (adults)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Lower 95% CI of mean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Upper 95% CI of mean</w:t>
            </w:r>
          </w:p>
        </w:tc>
      </w:tr>
      <w:tr w:rsidR="00A24543" w:rsidRPr="00697EC2" w:rsidTr="00162C45">
        <w:trPr>
          <w:trHeight w:val="32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log_adjusted_osi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adu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0.0012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-0.5257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-0.1298</w:t>
            </w:r>
          </w:p>
        </w:tc>
      </w:tr>
      <w:tr w:rsidR="00A24543" w:rsidRPr="00697EC2" w:rsidTr="00162C45">
        <w:trPr>
          <w:trHeight w:val="32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log_adjusted_osi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adu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APOEKO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0.2086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-0.4005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0.08754</w:t>
            </w:r>
          </w:p>
        </w:tc>
      </w:tr>
      <w:tr w:rsidR="00A24543" w:rsidRPr="00697EC2" w:rsidTr="00162C45">
        <w:trPr>
          <w:trHeight w:val="32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log_adjusted_osi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adu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APP-APOEnull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0.5303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-0.2879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0.1483</w:t>
            </w:r>
          </w:p>
        </w:tc>
      </w:tr>
      <w:tr w:rsidR="00A24543" w:rsidRPr="00697EC2" w:rsidTr="00162C45">
        <w:trPr>
          <w:trHeight w:val="320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A24543" w:rsidRPr="00697EC2" w:rsidTr="00162C45">
        <w:trPr>
          <w:trHeight w:val="3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outcome: OSI (aged)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Lower 95% CI of mean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Upper 95% CI of mean</w:t>
            </w:r>
          </w:p>
        </w:tc>
      </w:tr>
      <w:tr w:rsidR="00A24543" w:rsidRPr="00697EC2" w:rsidTr="00162C45">
        <w:trPr>
          <w:trHeight w:val="32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log_adjusted_osi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0.0422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-0.7405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-0.01334</w:t>
            </w:r>
          </w:p>
        </w:tc>
      </w:tr>
      <w:tr w:rsidR="00A24543" w:rsidRPr="00697EC2" w:rsidTr="00162C45">
        <w:trPr>
          <w:trHeight w:val="32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log_adjusted_osi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APOEnull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-0.824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0.04356</w:t>
            </w:r>
          </w:p>
        </w:tc>
      </w:tr>
      <w:tr w:rsidR="00A24543" w:rsidRPr="00697EC2" w:rsidTr="00162C45">
        <w:trPr>
          <w:trHeight w:val="32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log_adjusted_osi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APP-APOEnull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-0.6735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0.07638</w:t>
            </w:r>
          </w:p>
        </w:tc>
      </w:tr>
    </w:tbl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Test 4</w:t>
      </w:r>
      <w:r w:rsidRPr="009101DF">
        <w:rPr>
          <w:rFonts w:ascii="Calibri" w:hAnsi="Calibri" w:cs="Calibri"/>
          <w:b/>
          <w:bCs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sz w:val="22"/>
          <w:szCs w:val="22"/>
        </w:rPr>
        <w:t>Pair-wise comparison of DSI and OSI between adult and aged mice for each genotype</w:t>
      </w: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DSI</w:t>
      </w:r>
    </w:p>
    <w:tbl>
      <w:tblPr>
        <w:tblW w:w="8275" w:type="dxa"/>
        <w:tblLayout w:type="fixed"/>
        <w:tblLook w:val="00A0"/>
      </w:tblPr>
      <w:tblGrid>
        <w:gridCol w:w="1795"/>
        <w:gridCol w:w="1620"/>
        <w:gridCol w:w="1080"/>
        <w:gridCol w:w="1800"/>
        <w:gridCol w:w="1980"/>
      </w:tblGrid>
      <w:tr w:rsidR="00A24543" w:rsidRPr="00697EC2" w:rsidTr="00162C45">
        <w:trPr>
          <w:trHeight w:val="3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outcome: DSI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Lower 95% CI of mean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Upper 95% CI of mean</w:t>
            </w:r>
          </w:p>
        </w:tc>
      </w:tr>
      <w:tr w:rsidR="00A24543" w:rsidRPr="00697EC2" w:rsidTr="00162C45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log_adjusted_dsi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0.0445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-0.03514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0.4431</w:t>
            </w:r>
          </w:p>
        </w:tc>
      </w:tr>
      <w:tr w:rsidR="00A24543" w:rsidRPr="00697EC2" w:rsidTr="00162C45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log_adjusted_dsi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APOEnull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0.9654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-0.2714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0.2597</w:t>
            </w:r>
          </w:p>
        </w:tc>
      </w:tr>
      <w:tr w:rsidR="00A24543" w:rsidRPr="00697EC2" w:rsidTr="00162C45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log_adjusted_dsi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APP-APOEnull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-0.04932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0.3464</w:t>
            </w:r>
          </w:p>
        </w:tc>
      </w:tr>
      <w:tr w:rsidR="00A24543" w:rsidRPr="00697EC2" w:rsidTr="00162C45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log_adjusted_dsi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Wild-type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0.1513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-0.07173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0.4631</w:t>
            </w:r>
          </w:p>
        </w:tc>
      </w:tr>
      <w:tr w:rsidR="00A24543" w:rsidRPr="00697EC2" w:rsidTr="00162C45">
        <w:trPr>
          <w:trHeight w:val="32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A24543" w:rsidRPr="00697EC2" w:rsidTr="00162C45">
        <w:trPr>
          <w:trHeight w:val="3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outcome: OSI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Lower 95% CI of mean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Upper 95% CI of mean</w:t>
            </w:r>
          </w:p>
        </w:tc>
      </w:tr>
      <w:tr w:rsidR="00A24543" w:rsidRPr="00697EC2" w:rsidTr="00162C45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log_adjusted_osi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0.1303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-0.04926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0.3823</w:t>
            </w:r>
          </w:p>
        </w:tc>
      </w:tr>
      <w:tr w:rsidR="00A24543" w:rsidRPr="00697EC2" w:rsidTr="00162C45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log_adjusted_osi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APOEnull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0.1094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-0.06338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0.6278</w:t>
            </w:r>
          </w:p>
        </w:tc>
      </w:tr>
      <w:tr w:rsidR="00A24543" w:rsidRPr="00697EC2" w:rsidTr="00162C45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log_adjusted_osi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APP-APOEnull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0.0371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0.01623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0.5247</w:t>
            </w:r>
          </w:p>
        </w:tc>
      </w:tr>
      <w:tr w:rsidR="00A24543" w:rsidRPr="00697EC2" w:rsidTr="00162C45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log_adjusted_osi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Wild-type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0.3951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-0.1276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0.3229</w:t>
            </w:r>
          </w:p>
        </w:tc>
      </w:tr>
    </w:tbl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9101DF">
        <w:rPr>
          <w:rFonts w:ascii="Calibri" w:hAnsi="Calibri" w:cs="Calibri"/>
          <w:b/>
          <w:bCs/>
          <w:sz w:val="22"/>
          <w:szCs w:val="22"/>
          <w:u w:val="single"/>
        </w:rPr>
        <w:t xml:space="preserve">Analysis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3</w:t>
      </w:r>
      <w:r w:rsidRPr="009101DF">
        <w:rPr>
          <w:rFonts w:ascii="Calibri" w:hAnsi="Calibri" w:cs="Calibri"/>
          <w:b/>
          <w:bCs/>
          <w:sz w:val="22"/>
          <w:szCs w:val="22"/>
          <w:u w:val="single"/>
        </w:rPr>
        <w:t xml:space="preserve">: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Amyloid burden and plaque density between APP and APP/APOEnull mice (Fig. 4</w:t>
      </w:r>
      <w:r w:rsidRPr="009101DF">
        <w:rPr>
          <w:rFonts w:ascii="Calibri" w:hAnsi="Calibri" w:cs="Calibri"/>
          <w:b/>
          <w:bCs/>
          <w:sz w:val="22"/>
          <w:szCs w:val="22"/>
          <w:u w:val="single"/>
        </w:rPr>
        <w:t>)</w:t>
      </w: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9101DF">
        <w:rPr>
          <w:rFonts w:ascii="Calibri" w:hAnsi="Calibri" w:cs="Calibri"/>
          <w:b/>
          <w:bCs/>
          <w:sz w:val="22"/>
          <w:szCs w:val="22"/>
        </w:rPr>
        <w:t xml:space="preserve">Outcome measure: </w:t>
      </w:r>
      <w:r>
        <w:rPr>
          <w:rFonts w:ascii="Calibri" w:hAnsi="Calibri" w:cs="Calibri"/>
          <w:b/>
          <w:bCs/>
          <w:sz w:val="22"/>
          <w:szCs w:val="22"/>
        </w:rPr>
        <w:t>Amyloid load (assessed by IHC)</w:t>
      </w:r>
    </w:p>
    <w:p w:rsidR="00A2454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 w:rsidRPr="00813F4B">
        <w:rPr>
          <w:rFonts w:ascii="Calibri" w:hAnsi="Calibri" w:cs="Calibri"/>
          <w:sz w:val="22"/>
          <w:szCs w:val="22"/>
        </w:rPr>
        <w:t>Unpaired t-test P-value</w:t>
      </w:r>
      <w:r>
        <w:rPr>
          <w:rFonts w:ascii="Calibri" w:hAnsi="Calibri" w:cs="Calibri"/>
          <w:sz w:val="22"/>
          <w:szCs w:val="22"/>
        </w:rPr>
        <w:t xml:space="preserve">: </w:t>
      </w:r>
      <w:r w:rsidRPr="00813F4B">
        <w:rPr>
          <w:rFonts w:ascii="Calibri" w:hAnsi="Calibri" w:cs="Calibri"/>
          <w:sz w:val="22"/>
          <w:szCs w:val="22"/>
        </w:rPr>
        <w:t>0.8709</w:t>
      </w:r>
      <w:r>
        <w:rPr>
          <w:rFonts w:ascii="Calibri" w:hAnsi="Calibri" w:cs="Calibri"/>
          <w:sz w:val="22"/>
          <w:szCs w:val="22"/>
        </w:rPr>
        <w:t xml:space="preserve"> (N.S.).</w:t>
      </w:r>
    </w:p>
    <w:p w:rsidR="00A2454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9101DF">
        <w:rPr>
          <w:rFonts w:ascii="Calibri" w:hAnsi="Calibri" w:cs="Calibri"/>
          <w:b/>
          <w:bCs/>
          <w:sz w:val="22"/>
          <w:szCs w:val="22"/>
        </w:rPr>
        <w:t xml:space="preserve">Outcome measure: </w:t>
      </w:r>
      <w:r>
        <w:rPr>
          <w:rFonts w:ascii="Calibri" w:hAnsi="Calibri" w:cs="Calibri"/>
          <w:b/>
          <w:bCs/>
          <w:sz w:val="22"/>
          <w:szCs w:val="22"/>
        </w:rPr>
        <w:t>Amyloid load (assessed by Methoxy)</w:t>
      </w:r>
    </w:p>
    <w:p w:rsidR="00A2454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 w:rsidRPr="00813F4B">
        <w:rPr>
          <w:rFonts w:ascii="Calibri" w:hAnsi="Calibri" w:cs="Calibri"/>
          <w:sz w:val="22"/>
          <w:szCs w:val="22"/>
        </w:rPr>
        <w:t>Unpaired t-test P-value</w:t>
      </w:r>
      <w:r>
        <w:rPr>
          <w:rFonts w:ascii="Calibri" w:hAnsi="Calibri" w:cs="Calibri"/>
          <w:sz w:val="22"/>
          <w:szCs w:val="22"/>
        </w:rPr>
        <w:t xml:space="preserve">: </w:t>
      </w:r>
      <w:r w:rsidRPr="00813F4B">
        <w:rPr>
          <w:rFonts w:ascii="Calibri" w:hAnsi="Calibri" w:cs="Calibri"/>
          <w:sz w:val="22"/>
          <w:szCs w:val="22"/>
        </w:rPr>
        <w:t>&lt;0.0001</w:t>
      </w:r>
      <w:r>
        <w:rPr>
          <w:rFonts w:ascii="Calibri" w:hAnsi="Calibri" w:cs="Calibri"/>
          <w:sz w:val="22"/>
          <w:szCs w:val="22"/>
        </w:rPr>
        <w:t>.</w:t>
      </w:r>
    </w:p>
    <w:tbl>
      <w:tblPr>
        <w:tblW w:w="5575" w:type="dxa"/>
        <w:tblLook w:val="00A0"/>
      </w:tblPr>
      <w:tblGrid>
        <w:gridCol w:w="1525"/>
        <w:gridCol w:w="1800"/>
        <w:gridCol w:w="2250"/>
      </w:tblGrid>
      <w:tr w:rsidR="00A24543" w:rsidRPr="00697EC2" w:rsidTr="00162C45">
        <w:trPr>
          <w:trHeight w:val="3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Lower 95% CI of mean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Upper 95% CI of mean</w:t>
            </w:r>
          </w:p>
        </w:tc>
      </w:tr>
      <w:tr w:rsidR="00A24543" w:rsidRPr="00697EC2" w:rsidTr="00162C45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97EC2">
              <w:rPr>
                <w:rFonts w:ascii="Calibri" w:hAnsi="Calibri" w:cs="Calibri"/>
                <w:sz w:val="16"/>
                <w:szCs w:val="16"/>
              </w:rPr>
              <w:t>7.223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97EC2">
              <w:rPr>
                <w:rFonts w:ascii="Calibri" w:hAnsi="Calibri" w:cs="Calibri"/>
                <w:sz w:val="16"/>
                <w:szCs w:val="16"/>
              </w:rPr>
              <w:t>11.23</w:t>
            </w:r>
          </w:p>
        </w:tc>
      </w:tr>
      <w:tr w:rsidR="00A24543" w:rsidRPr="00697EC2" w:rsidTr="00162C45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APP-APOEnull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97EC2">
              <w:rPr>
                <w:rFonts w:ascii="Calibri" w:hAnsi="Calibri" w:cs="Calibri"/>
                <w:sz w:val="16"/>
                <w:szCs w:val="16"/>
              </w:rPr>
              <w:t>2.07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97EC2">
              <w:rPr>
                <w:rFonts w:ascii="Calibri" w:hAnsi="Calibri" w:cs="Calibri"/>
                <w:sz w:val="16"/>
                <w:szCs w:val="16"/>
              </w:rPr>
              <w:t>5.111</w:t>
            </w:r>
          </w:p>
        </w:tc>
      </w:tr>
    </w:tbl>
    <w:p w:rsidR="00A24543" w:rsidRPr="00813F4B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9101DF">
        <w:rPr>
          <w:rFonts w:ascii="Calibri" w:hAnsi="Calibri" w:cs="Calibri"/>
          <w:b/>
          <w:bCs/>
          <w:sz w:val="22"/>
          <w:szCs w:val="22"/>
        </w:rPr>
        <w:t xml:space="preserve">Outcome measure: </w:t>
      </w:r>
      <w:r>
        <w:rPr>
          <w:rFonts w:ascii="Calibri" w:hAnsi="Calibri" w:cs="Calibri"/>
          <w:b/>
          <w:bCs/>
          <w:sz w:val="22"/>
          <w:szCs w:val="22"/>
        </w:rPr>
        <w:t>Amyloid density (assessed by IHC)</w:t>
      </w:r>
    </w:p>
    <w:p w:rsidR="00A2454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 w:rsidRPr="00813F4B">
        <w:rPr>
          <w:rFonts w:ascii="Calibri" w:hAnsi="Calibri" w:cs="Calibri"/>
          <w:sz w:val="22"/>
          <w:szCs w:val="22"/>
        </w:rPr>
        <w:t>Unpaired t-test P-value</w:t>
      </w:r>
      <w:r>
        <w:rPr>
          <w:rFonts w:ascii="Calibri" w:hAnsi="Calibri" w:cs="Calibri"/>
          <w:sz w:val="22"/>
          <w:szCs w:val="22"/>
        </w:rPr>
        <w:t xml:space="preserve">: </w:t>
      </w:r>
      <w:r w:rsidRPr="00813F4B">
        <w:rPr>
          <w:rFonts w:ascii="Calibri" w:hAnsi="Calibri" w:cs="Calibri"/>
          <w:sz w:val="22"/>
          <w:szCs w:val="22"/>
        </w:rPr>
        <w:t xml:space="preserve">0.1764 </w:t>
      </w:r>
      <w:r>
        <w:rPr>
          <w:rFonts w:ascii="Calibri" w:hAnsi="Calibri" w:cs="Calibri"/>
          <w:sz w:val="22"/>
          <w:szCs w:val="22"/>
        </w:rPr>
        <w:t>(N.S.).</w:t>
      </w:r>
    </w:p>
    <w:p w:rsidR="00A2454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9101DF">
        <w:rPr>
          <w:rFonts w:ascii="Calibri" w:hAnsi="Calibri" w:cs="Calibri"/>
          <w:b/>
          <w:bCs/>
          <w:sz w:val="22"/>
          <w:szCs w:val="22"/>
        </w:rPr>
        <w:t xml:space="preserve">Outcome measure: </w:t>
      </w:r>
      <w:r>
        <w:rPr>
          <w:rFonts w:ascii="Calibri" w:hAnsi="Calibri" w:cs="Calibri"/>
          <w:b/>
          <w:bCs/>
          <w:sz w:val="22"/>
          <w:szCs w:val="22"/>
        </w:rPr>
        <w:t>Amyloid density (assessed by Methoxy)</w:t>
      </w:r>
    </w:p>
    <w:p w:rsidR="00A2454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 w:rsidRPr="00813F4B">
        <w:rPr>
          <w:rFonts w:ascii="Calibri" w:hAnsi="Calibri" w:cs="Calibri"/>
          <w:sz w:val="22"/>
          <w:szCs w:val="22"/>
        </w:rPr>
        <w:t>Unpaired t-test P-value</w:t>
      </w:r>
      <w:r>
        <w:rPr>
          <w:rFonts w:ascii="Calibri" w:hAnsi="Calibri" w:cs="Calibri"/>
          <w:sz w:val="22"/>
          <w:szCs w:val="22"/>
        </w:rPr>
        <w:t xml:space="preserve">: </w:t>
      </w:r>
      <w:r w:rsidRPr="00813F4B">
        <w:rPr>
          <w:rFonts w:ascii="Calibri" w:hAnsi="Calibri" w:cs="Calibri"/>
          <w:sz w:val="22"/>
          <w:szCs w:val="22"/>
        </w:rPr>
        <w:t>0.0004</w:t>
      </w:r>
      <w:r>
        <w:rPr>
          <w:rFonts w:ascii="Calibri" w:hAnsi="Calibri" w:cs="Calibri"/>
          <w:sz w:val="22"/>
          <w:szCs w:val="22"/>
        </w:rPr>
        <w:t>.</w:t>
      </w:r>
    </w:p>
    <w:tbl>
      <w:tblPr>
        <w:tblW w:w="5665" w:type="dxa"/>
        <w:tblLook w:val="00A0"/>
      </w:tblPr>
      <w:tblGrid>
        <w:gridCol w:w="1705"/>
        <w:gridCol w:w="1800"/>
        <w:gridCol w:w="2160"/>
      </w:tblGrid>
      <w:tr w:rsidR="00A24543" w:rsidRPr="00697EC2" w:rsidTr="00162C45">
        <w:trPr>
          <w:trHeight w:val="3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Lower 95% CI of mean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Upper 95% CI of mean</w:t>
            </w:r>
          </w:p>
        </w:tc>
      </w:tr>
      <w:tr w:rsidR="00A24543" w:rsidRPr="00697EC2" w:rsidTr="00162C45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480.1</w:t>
            </w:r>
          </w:p>
        </w:tc>
      </w:tr>
      <w:tr w:rsidR="00A24543" w:rsidRPr="00697EC2" w:rsidTr="00162C45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APP-APOEnull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100.7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296.7</w:t>
            </w:r>
          </w:p>
        </w:tc>
      </w:tr>
    </w:tbl>
    <w:p w:rsidR="00A2454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9101DF">
        <w:rPr>
          <w:rFonts w:ascii="Calibri" w:hAnsi="Calibri" w:cs="Calibri"/>
          <w:b/>
          <w:bCs/>
          <w:sz w:val="22"/>
          <w:szCs w:val="22"/>
          <w:u w:val="single"/>
        </w:rPr>
        <w:t xml:space="preserve">Analysis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 w:rsidRPr="009101DF">
        <w:rPr>
          <w:rFonts w:ascii="Calibri" w:hAnsi="Calibri" w:cs="Calibri"/>
          <w:b/>
          <w:bCs/>
          <w:sz w:val="22"/>
          <w:szCs w:val="22"/>
          <w:u w:val="single"/>
        </w:rPr>
        <w:t xml:space="preserve">: Differences between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the levels of TBS soluble, FA soluble and oligomeric Aß (Fig. 4</w:t>
      </w:r>
      <w:r w:rsidRPr="009101DF">
        <w:rPr>
          <w:rFonts w:ascii="Calibri" w:hAnsi="Calibri" w:cs="Calibri"/>
          <w:b/>
          <w:bCs/>
          <w:sz w:val="22"/>
          <w:szCs w:val="22"/>
          <w:u w:val="single"/>
        </w:rPr>
        <w:t>)</w:t>
      </w: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9101DF">
        <w:rPr>
          <w:rFonts w:ascii="Calibri" w:hAnsi="Calibri" w:cs="Calibri"/>
          <w:b/>
          <w:bCs/>
          <w:sz w:val="22"/>
          <w:szCs w:val="22"/>
        </w:rPr>
        <w:t xml:space="preserve">Outcome measure: </w:t>
      </w:r>
      <w:r>
        <w:rPr>
          <w:rFonts w:ascii="Calibri" w:hAnsi="Calibri" w:cs="Calibri"/>
          <w:b/>
          <w:bCs/>
          <w:sz w:val="22"/>
          <w:szCs w:val="22"/>
        </w:rPr>
        <w:t>TBS soluble A</w:t>
      </w:r>
      <w:r w:rsidRPr="00EB0207">
        <w:rPr>
          <w:rFonts w:ascii="Calibri" w:hAnsi="Calibri" w:cs="Calibri"/>
          <w:b/>
          <w:bCs/>
          <w:sz w:val="22"/>
          <w:szCs w:val="22"/>
        </w:rPr>
        <w:t>ß40</w:t>
      </w:r>
    </w:p>
    <w:p w:rsidR="00A2454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 w:rsidRPr="00EB0207">
        <w:rPr>
          <w:rFonts w:ascii="Calibri" w:hAnsi="Calibri" w:cs="Calibri"/>
          <w:sz w:val="22"/>
          <w:szCs w:val="22"/>
        </w:rPr>
        <w:t xml:space="preserve">Mann-Whitney test P value: </w:t>
      </w:r>
      <w:r>
        <w:rPr>
          <w:rFonts w:ascii="Calibri" w:hAnsi="Calibri" w:cs="Calibri"/>
          <w:sz w:val="22"/>
          <w:szCs w:val="22"/>
        </w:rPr>
        <w:t>0.0169</w:t>
      </w:r>
    </w:p>
    <w:tbl>
      <w:tblPr>
        <w:tblW w:w="5665" w:type="dxa"/>
        <w:tblLook w:val="00A0"/>
      </w:tblPr>
      <w:tblGrid>
        <w:gridCol w:w="1705"/>
        <w:gridCol w:w="1800"/>
        <w:gridCol w:w="2160"/>
      </w:tblGrid>
      <w:tr w:rsidR="00A24543" w:rsidRPr="00697EC2" w:rsidTr="00162C45">
        <w:trPr>
          <w:trHeight w:val="3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Lower 95% CI of mean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Upper 95% CI of mean</w:t>
            </w:r>
          </w:p>
        </w:tc>
      </w:tr>
      <w:tr w:rsidR="00A24543" w:rsidRPr="00697EC2" w:rsidTr="00162C45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97.81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255.2</w:t>
            </w:r>
          </w:p>
        </w:tc>
      </w:tr>
      <w:tr w:rsidR="00A24543" w:rsidRPr="00697EC2" w:rsidTr="00162C45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APP-APOEnull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61.79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101.5</w:t>
            </w:r>
          </w:p>
        </w:tc>
      </w:tr>
    </w:tbl>
    <w:p w:rsidR="00A24543" w:rsidRPr="00EB0207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9101DF">
        <w:rPr>
          <w:rFonts w:ascii="Calibri" w:hAnsi="Calibri" w:cs="Calibri"/>
          <w:b/>
          <w:bCs/>
          <w:sz w:val="22"/>
          <w:szCs w:val="22"/>
        </w:rPr>
        <w:t xml:space="preserve">Outcome measure: </w:t>
      </w:r>
      <w:r>
        <w:rPr>
          <w:rFonts w:ascii="Calibri" w:hAnsi="Calibri" w:cs="Calibri"/>
          <w:b/>
          <w:bCs/>
          <w:sz w:val="22"/>
          <w:szCs w:val="22"/>
        </w:rPr>
        <w:t>TBS soluble A</w:t>
      </w:r>
      <w:r w:rsidRPr="00EB0207">
        <w:rPr>
          <w:rFonts w:ascii="Calibri" w:hAnsi="Calibri" w:cs="Calibri"/>
          <w:b/>
          <w:bCs/>
          <w:sz w:val="22"/>
          <w:szCs w:val="22"/>
        </w:rPr>
        <w:t>ß4</w:t>
      </w:r>
      <w:r>
        <w:rPr>
          <w:rFonts w:ascii="Calibri" w:hAnsi="Calibri" w:cs="Calibri"/>
          <w:b/>
          <w:bCs/>
          <w:sz w:val="22"/>
          <w:szCs w:val="22"/>
        </w:rPr>
        <w:t>2</w:t>
      </w:r>
    </w:p>
    <w:p w:rsidR="00A2454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 w:rsidRPr="00813F4B">
        <w:rPr>
          <w:rFonts w:ascii="Calibri" w:hAnsi="Calibri" w:cs="Calibri"/>
          <w:sz w:val="22"/>
          <w:szCs w:val="22"/>
        </w:rPr>
        <w:t>Unpaired t-test P-value</w:t>
      </w:r>
      <w:r w:rsidRPr="00EB0207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&lt;0.0001</w:t>
      </w:r>
    </w:p>
    <w:tbl>
      <w:tblPr>
        <w:tblW w:w="5665" w:type="dxa"/>
        <w:tblLook w:val="00A0"/>
      </w:tblPr>
      <w:tblGrid>
        <w:gridCol w:w="1705"/>
        <w:gridCol w:w="1800"/>
        <w:gridCol w:w="2160"/>
      </w:tblGrid>
      <w:tr w:rsidR="00A24543" w:rsidRPr="00697EC2" w:rsidTr="00162C45">
        <w:trPr>
          <w:trHeight w:val="3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Lower 95% CI of mean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Upper 95% CI of mean</w:t>
            </w:r>
          </w:p>
        </w:tc>
      </w:tr>
      <w:tr w:rsidR="00A24543" w:rsidRPr="00697EC2" w:rsidTr="00162C45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69.21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25.13</w:t>
            </w:r>
          </w:p>
        </w:tc>
      </w:tr>
      <w:tr w:rsidR="00A24543" w:rsidRPr="00697EC2" w:rsidTr="00162C45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APP-APOEnull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61.79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46.62</w:t>
            </w:r>
          </w:p>
        </w:tc>
      </w:tr>
    </w:tbl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9101DF">
        <w:rPr>
          <w:rFonts w:ascii="Calibri" w:hAnsi="Calibri" w:cs="Calibri"/>
          <w:b/>
          <w:bCs/>
          <w:sz w:val="22"/>
          <w:szCs w:val="22"/>
        </w:rPr>
        <w:t xml:space="preserve">Outcome measure: </w:t>
      </w:r>
      <w:r>
        <w:rPr>
          <w:rFonts w:ascii="Calibri" w:hAnsi="Calibri" w:cs="Calibri"/>
          <w:b/>
          <w:bCs/>
          <w:sz w:val="22"/>
          <w:szCs w:val="22"/>
        </w:rPr>
        <w:t>FA A</w:t>
      </w:r>
      <w:r w:rsidRPr="00EB0207">
        <w:rPr>
          <w:rFonts w:ascii="Calibri" w:hAnsi="Calibri" w:cs="Calibri"/>
          <w:b/>
          <w:bCs/>
          <w:sz w:val="22"/>
          <w:szCs w:val="22"/>
        </w:rPr>
        <w:t>ß40</w:t>
      </w:r>
    </w:p>
    <w:p w:rsidR="00A2454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 w:rsidRPr="00EB0207">
        <w:rPr>
          <w:rFonts w:ascii="Calibri" w:hAnsi="Calibri" w:cs="Calibri"/>
          <w:sz w:val="22"/>
          <w:szCs w:val="22"/>
        </w:rPr>
        <w:t xml:space="preserve">Mann-Whitney test P value: </w:t>
      </w:r>
      <w:r>
        <w:rPr>
          <w:rFonts w:ascii="Calibri" w:hAnsi="Calibri" w:cs="Calibri"/>
          <w:sz w:val="22"/>
          <w:szCs w:val="22"/>
        </w:rPr>
        <w:t>0.0004</w:t>
      </w:r>
    </w:p>
    <w:tbl>
      <w:tblPr>
        <w:tblW w:w="5665" w:type="dxa"/>
        <w:tblLook w:val="00A0"/>
      </w:tblPr>
      <w:tblGrid>
        <w:gridCol w:w="1705"/>
        <w:gridCol w:w="1800"/>
        <w:gridCol w:w="2160"/>
      </w:tblGrid>
      <w:tr w:rsidR="00A24543" w:rsidRPr="00697EC2" w:rsidTr="00162C45">
        <w:trPr>
          <w:trHeight w:val="3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Lower 95% CI of mean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Upper 95% CI of mean</w:t>
            </w:r>
          </w:p>
        </w:tc>
      </w:tr>
      <w:tr w:rsidR="00A24543" w:rsidRPr="00697EC2" w:rsidTr="00162C45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1606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5758</w:t>
            </w:r>
          </w:p>
        </w:tc>
      </w:tr>
      <w:tr w:rsidR="00A24543" w:rsidRPr="00697EC2" w:rsidTr="00162C45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APP-APOEnull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-13.49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</w:tr>
    </w:tbl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9101DF">
        <w:rPr>
          <w:rFonts w:ascii="Calibri" w:hAnsi="Calibri" w:cs="Calibri"/>
          <w:b/>
          <w:bCs/>
          <w:sz w:val="22"/>
          <w:szCs w:val="22"/>
        </w:rPr>
        <w:t xml:space="preserve">Outcome measure: </w:t>
      </w:r>
      <w:r>
        <w:rPr>
          <w:rFonts w:ascii="Calibri" w:hAnsi="Calibri" w:cs="Calibri"/>
          <w:b/>
          <w:bCs/>
          <w:sz w:val="22"/>
          <w:szCs w:val="22"/>
        </w:rPr>
        <w:t>FA A</w:t>
      </w:r>
      <w:r w:rsidRPr="00EB0207">
        <w:rPr>
          <w:rFonts w:ascii="Calibri" w:hAnsi="Calibri" w:cs="Calibri"/>
          <w:b/>
          <w:bCs/>
          <w:sz w:val="22"/>
          <w:szCs w:val="22"/>
        </w:rPr>
        <w:t>ß4</w:t>
      </w:r>
      <w:r>
        <w:rPr>
          <w:rFonts w:ascii="Calibri" w:hAnsi="Calibri" w:cs="Calibri"/>
          <w:b/>
          <w:bCs/>
          <w:sz w:val="22"/>
          <w:szCs w:val="22"/>
        </w:rPr>
        <w:t>2</w:t>
      </w:r>
    </w:p>
    <w:p w:rsidR="00A2454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 w:rsidRPr="00813F4B">
        <w:rPr>
          <w:rFonts w:ascii="Calibri" w:hAnsi="Calibri" w:cs="Calibri"/>
          <w:sz w:val="22"/>
          <w:szCs w:val="22"/>
        </w:rPr>
        <w:t>Unpaired t-test P-value</w:t>
      </w:r>
      <w:r w:rsidRPr="00EB0207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0.019</w:t>
      </w:r>
    </w:p>
    <w:tbl>
      <w:tblPr>
        <w:tblW w:w="5665" w:type="dxa"/>
        <w:tblLook w:val="00A0"/>
      </w:tblPr>
      <w:tblGrid>
        <w:gridCol w:w="1705"/>
        <w:gridCol w:w="1800"/>
        <w:gridCol w:w="2160"/>
      </w:tblGrid>
      <w:tr w:rsidR="00A24543" w:rsidRPr="00697EC2" w:rsidTr="00162C45">
        <w:trPr>
          <w:trHeight w:val="3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Lower 95% CI of mean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Upper 95% CI of mean</w:t>
            </w:r>
          </w:p>
        </w:tc>
      </w:tr>
      <w:tr w:rsidR="00A24543" w:rsidRPr="00697EC2" w:rsidTr="00162C45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2773</w:t>
            </w:r>
          </w:p>
        </w:tc>
      </w:tr>
      <w:tr w:rsidR="00A24543" w:rsidRPr="00697EC2" w:rsidTr="00162C45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APP-APOEnull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1668</w:t>
            </w:r>
          </w:p>
        </w:tc>
      </w:tr>
    </w:tbl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9101DF">
        <w:rPr>
          <w:rFonts w:ascii="Calibri" w:hAnsi="Calibri" w:cs="Calibri"/>
          <w:b/>
          <w:bCs/>
          <w:sz w:val="22"/>
          <w:szCs w:val="22"/>
        </w:rPr>
        <w:t xml:space="preserve">Outcome measure: </w:t>
      </w:r>
      <w:r>
        <w:rPr>
          <w:rFonts w:ascii="Calibri" w:hAnsi="Calibri" w:cs="Calibri"/>
          <w:b/>
          <w:bCs/>
          <w:sz w:val="22"/>
          <w:szCs w:val="22"/>
        </w:rPr>
        <w:t>oligomeric A</w:t>
      </w:r>
      <w:r w:rsidRPr="00EB0207">
        <w:rPr>
          <w:rFonts w:ascii="Calibri" w:hAnsi="Calibri" w:cs="Calibri"/>
          <w:b/>
          <w:bCs/>
          <w:sz w:val="22"/>
          <w:szCs w:val="22"/>
        </w:rPr>
        <w:t>ß</w:t>
      </w:r>
    </w:p>
    <w:p w:rsidR="00A2454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 w:rsidRPr="00813F4B">
        <w:rPr>
          <w:rFonts w:ascii="Calibri" w:hAnsi="Calibri" w:cs="Calibri"/>
          <w:sz w:val="22"/>
          <w:szCs w:val="22"/>
        </w:rPr>
        <w:t>Unpaired t-test P-value</w:t>
      </w:r>
      <w:r w:rsidRPr="00EB0207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0.0005</w:t>
      </w:r>
    </w:p>
    <w:tbl>
      <w:tblPr>
        <w:tblW w:w="5665" w:type="dxa"/>
        <w:tblLook w:val="00A0"/>
      </w:tblPr>
      <w:tblGrid>
        <w:gridCol w:w="1705"/>
        <w:gridCol w:w="1800"/>
        <w:gridCol w:w="2160"/>
      </w:tblGrid>
      <w:tr w:rsidR="00A24543" w:rsidRPr="00697EC2" w:rsidTr="00162C45">
        <w:trPr>
          <w:trHeight w:val="3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Lower 95% CI of mean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Upper 95% CI of mean</w:t>
            </w:r>
          </w:p>
        </w:tc>
      </w:tr>
      <w:tr w:rsidR="00A24543" w:rsidRPr="00697EC2" w:rsidTr="00162C45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0.06465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0.02623</w:t>
            </w:r>
          </w:p>
        </w:tc>
      </w:tr>
      <w:tr w:rsidR="00A24543" w:rsidRPr="00697EC2" w:rsidTr="00162C45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APP-APOEnull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0.1223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0.04996</w:t>
            </w:r>
          </w:p>
        </w:tc>
      </w:tr>
    </w:tbl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9101DF">
        <w:rPr>
          <w:rFonts w:ascii="Calibri" w:hAnsi="Calibri" w:cs="Calibri"/>
          <w:b/>
          <w:bCs/>
          <w:sz w:val="22"/>
          <w:szCs w:val="22"/>
          <w:u w:val="single"/>
        </w:rPr>
        <w:t xml:space="preserve">Analysis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5</w:t>
      </w:r>
      <w:r w:rsidRPr="009101DF">
        <w:rPr>
          <w:rFonts w:ascii="Calibri" w:hAnsi="Calibri" w:cs="Calibri"/>
          <w:b/>
          <w:bCs/>
          <w:sz w:val="22"/>
          <w:szCs w:val="22"/>
          <w:u w:val="single"/>
        </w:rPr>
        <w:t xml:space="preserve">: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Pre-and post-synaptic density between genotypes (Fig. 5</w:t>
      </w:r>
      <w:r w:rsidRPr="009101DF">
        <w:rPr>
          <w:rFonts w:ascii="Calibri" w:hAnsi="Calibri" w:cs="Calibri"/>
          <w:b/>
          <w:bCs/>
          <w:sz w:val="22"/>
          <w:szCs w:val="22"/>
          <w:u w:val="single"/>
        </w:rPr>
        <w:t>)</w:t>
      </w: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9101DF">
        <w:rPr>
          <w:rFonts w:ascii="Calibri" w:hAnsi="Calibri" w:cs="Calibri"/>
          <w:b/>
          <w:bCs/>
          <w:sz w:val="22"/>
          <w:szCs w:val="22"/>
        </w:rPr>
        <w:t xml:space="preserve">Outcome measure: </w:t>
      </w:r>
      <w:r>
        <w:rPr>
          <w:rFonts w:ascii="Calibri" w:hAnsi="Calibri" w:cs="Calibri"/>
          <w:b/>
          <w:bCs/>
          <w:sz w:val="22"/>
          <w:szCs w:val="22"/>
        </w:rPr>
        <w:t>PSD95 puncta density</w:t>
      </w:r>
    </w:p>
    <w:p w:rsidR="00A2454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 w:rsidRPr="007D4E5A">
        <w:rPr>
          <w:rFonts w:ascii="Calibri" w:hAnsi="Calibri" w:cs="Calibri"/>
          <w:sz w:val="22"/>
          <w:szCs w:val="22"/>
        </w:rPr>
        <w:t xml:space="preserve">Two-way ANOVA </w:t>
      </w:r>
      <w:r>
        <w:rPr>
          <w:rFonts w:ascii="Calibri" w:hAnsi="Calibri" w:cs="Calibri"/>
          <w:sz w:val="22"/>
          <w:szCs w:val="22"/>
        </w:rPr>
        <w:t xml:space="preserve">(variables: </w:t>
      </w:r>
      <w:r w:rsidRPr="007D4E5A">
        <w:rPr>
          <w:rFonts w:ascii="Calibri" w:hAnsi="Calibri" w:cs="Calibri"/>
          <w:sz w:val="22"/>
          <w:szCs w:val="22"/>
        </w:rPr>
        <w:t>proximity to plaques and genotype</w:t>
      </w:r>
      <w:r>
        <w:rPr>
          <w:rFonts w:ascii="Calibri" w:hAnsi="Calibri" w:cs="Calibri"/>
          <w:sz w:val="22"/>
          <w:szCs w:val="22"/>
        </w:rPr>
        <w:t xml:space="preserve">) </w:t>
      </w:r>
      <w:r w:rsidRPr="007D4E5A">
        <w:rPr>
          <w:rFonts w:ascii="Calibri" w:hAnsi="Calibri" w:cs="Calibri"/>
          <w:sz w:val="22"/>
          <w:szCs w:val="22"/>
        </w:rPr>
        <w:t>followed by a Tukey’s post-hoc test</w:t>
      </w:r>
      <w:r>
        <w:rPr>
          <w:rFonts w:ascii="Calibri" w:hAnsi="Calibri" w:cs="Calibri"/>
          <w:sz w:val="22"/>
          <w:szCs w:val="22"/>
        </w:rPr>
        <w:t>.</w:t>
      </w:r>
    </w:p>
    <w:p w:rsidR="00A2454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</w:p>
    <w:tbl>
      <w:tblPr>
        <w:tblW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5"/>
        <w:gridCol w:w="1800"/>
        <w:gridCol w:w="1800"/>
      </w:tblGrid>
      <w:tr w:rsidR="00A24543" w:rsidRPr="00697EC2" w:rsidTr="00162C45">
        <w:trPr>
          <w:trHeight w:val="320"/>
        </w:trPr>
        <w:tc>
          <w:tcPr>
            <w:tcW w:w="1705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Lower 95% CI of mean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Upper 95% CI of mean</w:t>
            </w:r>
          </w:p>
        </w:tc>
      </w:tr>
      <w:tr w:rsidR="00A24543" w:rsidRPr="00697EC2" w:rsidTr="00162C45">
        <w:trPr>
          <w:trHeight w:val="320"/>
        </w:trPr>
        <w:tc>
          <w:tcPr>
            <w:tcW w:w="1705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Wild-type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8.836e+008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1.070e+009</w:t>
            </w:r>
          </w:p>
        </w:tc>
      </w:tr>
      <w:tr w:rsidR="00A24543" w:rsidRPr="00697EC2" w:rsidTr="00162C45">
        <w:trPr>
          <w:trHeight w:val="320"/>
        </w:trPr>
        <w:tc>
          <w:tcPr>
            <w:tcW w:w="1705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APOEnull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9.204e+008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1.045e+009</w:t>
            </w:r>
          </w:p>
        </w:tc>
      </w:tr>
      <w:tr w:rsidR="00A24543" w:rsidRPr="00697EC2" w:rsidTr="00162C45">
        <w:trPr>
          <w:trHeight w:val="320"/>
        </w:trPr>
        <w:tc>
          <w:tcPr>
            <w:tcW w:w="1705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 (close)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6.061e+008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7.593e+008</w:t>
            </w:r>
          </w:p>
        </w:tc>
      </w:tr>
      <w:tr w:rsidR="00A24543" w:rsidRPr="00697EC2" w:rsidTr="00162C45">
        <w:trPr>
          <w:trHeight w:val="320"/>
        </w:trPr>
        <w:tc>
          <w:tcPr>
            <w:tcW w:w="1705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 (far)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9.202e+008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1.077e+009</w:t>
            </w:r>
          </w:p>
        </w:tc>
      </w:tr>
      <w:tr w:rsidR="00A24543" w:rsidRPr="00697EC2" w:rsidTr="00162C45">
        <w:trPr>
          <w:trHeight w:val="320"/>
        </w:trPr>
        <w:tc>
          <w:tcPr>
            <w:tcW w:w="1705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APP-APOEnull (close)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6.839e+008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1.019e+009</w:t>
            </w:r>
          </w:p>
        </w:tc>
      </w:tr>
      <w:tr w:rsidR="00A24543" w:rsidRPr="00697EC2" w:rsidTr="00162C45">
        <w:trPr>
          <w:trHeight w:val="320"/>
        </w:trPr>
        <w:tc>
          <w:tcPr>
            <w:tcW w:w="1705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APP-APOEnull (close)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9.134e+008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9.555e+008</w:t>
            </w:r>
          </w:p>
        </w:tc>
      </w:tr>
    </w:tbl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9101DF">
        <w:rPr>
          <w:rFonts w:ascii="Calibri" w:hAnsi="Calibri" w:cs="Calibri"/>
          <w:b/>
          <w:bCs/>
          <w:sz w:val="22"/>
          <w:szCs w:val="22"/>
        </w:rPr>
        <w:t xml:space="preserve">Outcome measure: </w:t>
      </w:r>
      <w:r>
        <w:rPr>
          <w:rFonts w:ascii="Calibri" w:hAnsi="Calibri" w:cs="Calibri"/>
          <w:b/>
          <w:bCs/>
          <w:sz w:val="22"/>
          <w:szCs w:val="22"/>
        </w:rPr>
        <w:t>Synapsin puncta density</w:t>
      </w:r>
    </w:p>
    <w:p w:rsidR="00A2454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 w:rsidRPr="007D4E5A">
        <w:rPr>
          <w:rFonts w:ascii="Calibri" w:hAnsi="Calibri" w:cs="Calibri"/>
          <w:sz w:val="22"/>
          <w:szCs w:val="22"/>
        </w:rPr>
        <w:t xml:space="preserve">Two-way ANOVA </w:t>
      </w:r>
      <w:r>
        <w:rPr>
          <w:rFonts w:ascii="Calibri" w:hAnsi="Calibri" w:cs="Calibri"/>
          <w:sz w:val="22"/>
          <w:szCs w:val="22"/>
        </w:rPr>
        <w:t xml:space="preserve">(variables: </w:t>
      </w:r>
      <w:r w:rsidRPr="007D4E5A">
        <w:rPr>
          <w:rFonts w:ascii="Calibri" w:hAnsi="Calibri" w:cs="Calibri"/>
          <w:sz w:val="22"/>
          <w:szCs w:val="22"/>
        </w:rPr>
        <w:t>proximity to plaques and genotype</w:t>
      </w:r>
      <w:r>
        <w:rPr>
          <w:rFonts w:ascii="Calibri" w:hAnsi="Calibri" w:cs="Calibri"/>
          <w:sz w:val="22"/>
          <w:szCs w:val="22"/>
        </w:rPr>
        <w:t xml:space="preserve">) </w:t>
      </w:r>
      <w:r w:rsidRPr="007D4E5A">
        <w:rPr>
          <w:rFonts w:ascii="Calibri" w:hAnsi="Calibri" w:cs="Calibri"/>
          <w:sz w:val="22"/>
          <w:szCs w:val="22"/>
        </w:rPr>
        <w:t>followed by a Tukey’s post-hoc test</w:t>
      </w:r>
      <w:r>
        <w:rPr>
          <w:rFonts w:ascii="Calibri" w:hAnsi="Calibri" w:cs="Calibri"/>
          <w:sz w:val="22"/>
          <w:szCs w:val="22"/>
        </w:rPr>
        <w:t>.</w:t>
      </w:r>
    </w:p>
    <w:p w:rsidR="00A2454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</w:p>
    <w:tbl>
      <w:tblPr>
        <w:tblW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5"/>
        <w:gridCol w:w="1800"/>
        <w:gridCol w:w="1800"/>
      </w:tblGrid>
      <w:tr w:rsidR="00A24543" w:rsidRPr="00697EC2" w:rsidTr="00162C45">
        <w:trPr>
          <w:trHeight w:val="320"/>
        </w:trPr>
        <w:tc>
          <w:tcPr>
            <w:tcW w:w="1705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Lower 95% CI of mean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Upper 95% CI of mean</w:t>
            </w:r>
          </w:p>
        </w:tc>
      </w:tr>
      <w:tr w:rsidR="00A24543" w:rsidRPr="00697EC2" w:rsidTr="00162C45">
        <w:trPr>
          <w:trHeight w:val="320"/>
        </w:trPr>
        <w:tc>
          <w:tcPr>
            <w:tcW w:w="1705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Wild-type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9.675e+008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1.197e+009</w:t>
            </w:r>
          </w:p>
        </w:tc>
      </w:tr>
      <w:tr w:rsidR="00A24543" w:rsidRPr="00697EC2" w:rsidTr="00162C45">
        <w:trPr>
          <w:trHeight w:val="320"/>
        </w:trPr>
        <w:tc>
          <w:tcPr>
            <w:tcW w:w="1705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APOEnull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8.984e+008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1.080e+009</w:t>
            </w:r>
          </w:p>
        </w:tc>
      </w:tr>
      <w:tr w:rsidR="00A24543" w:rsidRPr="00697EC2" w:rsidTr="00162C45">
        <w:trPr>
          <w:trHeight w:val="320"/>
        </w:trPr>
        <w:tc>
          <w:tcPr>
            <w:tcW w:w="1705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 (close)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6.372e+008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8.116e+008</w:t>
            </w:r>
          </w:p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543" w:rsidRPr="00697EC2" w:rsidTr="00162C45">
        <w:trPr>
          <w:trHeight w:val="320"/>
        </w:trPr>
        <w:tc>
          <w:tcPr>
            <w:tcW w:w="1705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 (far)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9.506e+008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1.110e+009</w:t>
            </w:r>
          </w:p>
        </w:tc>
      </w:tr>
      <w:tr w:rsidR="00A24543" w:rsidRPr="00697EC2" w:rsidTr="00162C45">
        <w:trPr>
          <w:trHeight w:val="320"/>
        </w:trPr>
        <w:tc>
          <w:tcPr>
            <w:tcW w:w="1705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APP-APOEnull (close)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7.728e+008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1.134e+009</w:t>
            </w:r>
          </w:p>
        </w:tc>
      </w:tr>
      <w:tr w:rsidR="00A24543" w:rsidRPr="00697EC2" w:rsidTr="00162C45">
        <w:trPr>
          <w:trHeight w:val="320"/>
        </w:trPr>
        <w:tc>
          <w:tcPr>
            <w:tcW w:w="1705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APP-APOEnull (close)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8.989e+008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1.041e+009</w:t>
            </w:r>
          </w:p>
        </w:tc>
      </w:tr>
    </w:tbl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9101DF">
        <w:rPr>
          <w:rFonts w:ascii="Calibri" w:hAnsi="Calibri" w:cs="Calibri"/>
          <w:b/>
          <w:bCs/>
          <w:sz w:val="22"/>
          <w:szCs w:val="22"/>
          <w:u w:val="single"/>
        </w:rPr>
        <w:t xml:space="preserve">Analysis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6</w:t>
      </w:r>
      <w:r w:rsidRPr="009101DF">
        <w:rPr>
          <w:rFonts w:ascii="Calibri" w:hAnsi="Calibri" w:cs="Calibri"/>
          <w:b/>
          <w:bCs/>
          <w:sz w:val="22"/>
          <w:szCs w:val="22"/>
          <w:u w:val="single"/>
        </w:rPr>
        <w:t xml:space="preserve">: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Stereology analyses of the density of dystrophies, microglial cells and astrocytes associated with amyloid (Fig. 5 and Fig. 6</w:t>
      </w:r>
      <w:r w:rsidRPr="009101DF">
        <w:rPr>
          <w:rFonts w:ascii="Calibri" w:hAnsi="Calibri" w:cs="Calibri"/>
          <w:b/>
          <w:bCs/>
          <w:sz w:val="22"/>
          <w:szCs w:val="22"/>
          <w:u w:val="single"/>
        </w:rPr>
        <w:t>)</w:t>
      </w: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9101DF">
        <w:rPr>
          <w:rFonts w:ascii="Calibri" w:hAnsi="Calibri" w:cs="Calibri"/>
          <w:b/>
          <w:bCs/>
          <w:sz w:val="22"/>
          <w:szCs w:val="22"/>
        </w:rPr>
        <w:t xml:space="preserve">Outcome measure: </w:t>
      </w:r>
      <w:r>
        <w:rPr>
          <w:rFonts w:ascii="Calibri" w:hAnsi="Calibri" w:cs="Calibri"/>
          <w:b/>
          <w:bCs/>
          <w:sz w:val="22"/>
          <w:szCs w:val="22"/>
        </w:rPr>
        <w:t>Density of dystrophies</w:t>
      </w:r>
    </w:p>
    <w:p w:rsidR="00A2454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 w:rsidRPr="00EB0207">
        <w:rPr>
          <w:rFonts w:ascii="Calibri" w:hAnsi="Calibri" w:cs="Calibri"/>
          <w:sz w:val="22"/>
          <w:szCs w:val="22"/>
        </w:rPr>
        <w:t xml:space="preserve">Mann-Whitney test P value: </w:t>
      </w:r>
      <w:r w:rsidRPr="00834AB6">
        <w:rPr>
          <w:rFonts w:ascii="Calibri" w:hAnsi="Calibri" w:cs="Calibri"/>
          <w:sz w:val="22"/>
          <w:szCs w:val="22"/>
        </w:rPr>
        <w:t>0.043</w:t>
      </w:r>
    </w:p>
    <w:tbl>
      <w:tblPr>
        <w:tblW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5"/>
        <w:gridCol w:w="1800"/>
        <w:gridCol w:w="1980"/>
      </w:tblGrid>
      <w:tr w:rsidR="00A24543" w:rsidRPr="00697EC2" w:rsidTr="00162C45">
        <w:trPr>
          <w:trHeight w:val="320"/>
        </w:trPr>
        <w:tc>
          <w:tcPr>
            <w:tcW w:w="1525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Lower 95% CI of mean</w:t>
            </w:r>
          </w:p>
        </w:tc>
        <w:tc>
          <w:tcPr>
            <w:tcW w:w="198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Upper 95% CI of mean</w:t>
            </w:r>
          </w:p>
        </w:tc>
      </w:tr>
      <w:tr w:rsidR="00A24543" w:rsidRPr="00697EC2" w:rsidTr="00162C45">
        <w:trPr>
          <w:trHeight w:val="320"/>
        </w:trPr>
        <w:tc>
          <w:tcPr>
            <w:tcW w:w="1525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3485</w:t>
            </w:r>
          </w:p>
        </w:tc>
        <w:tc>
          <w:tcPr>
            <w:tcW w:w="198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11279</w:t>
            </w:r>
          </w:p>
        </w:tc>
      </w:tr>
      <w:tr w:rsidR="00A24543" w:rsidRPr="00697EC2" w:rsidTr="00162C45">
        <w:trPr>
          <w:trHeight w:val="320"/>
        </w:trPr>
        <w:tc>
          <w:tcPr>
            <w:tcW w:w="1525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APP-APOEnull</w:t>
            </w:r>
          </w:p>
        </w:tc>
        <w:tc>
          <w:tcPr>
            <w:tcW w:w="180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1421</w:t>
            </w:r>
          </w:p>
        </w:tc>
        <w:tc>
          <w:tcPr>
            <w:tcW w:w="1980" w:type="dxa"/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2995</w:t>
            </w:r>
          </w:p>
        </w:tc>
      </w:tr>
    </w:tbl>
    <w:p w:rsidR="00A2454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9101DF">
        <w:rPr>
          <w:rFonts w:ascii="Calibri" w:hAnsi="Calibri" w:cs="Calibri"/>
          <w:b/>
          <w:bCs/>
          <w:sz w:val="22"/>
          <w:szCs w:val="22"/>
        </w:rPr>
        <w:t xml:space="preserve">Outcome measure: </w:t>
      </w:r>
      <w:r>
        <w:rPr>
          <w:rFonts w:ascii="Calibri" w:hAnsi="Calibri" w:cs="Calibri"/>
          <w:b/>
          <w:bCs/>
          <w:sz w:val="22"/>
          <w:szCs w:val="22"/>
        </w:rPr>
        <w:t>Density of microglia</w:t>
      </w:r>
    </w:p>
    <w:p w:rsidR="00A2454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 w:rsidRPr="00EB0207">
        <w:rPr>
          <w:rFonts w:ascii="Calibri" w:hAnsi="Calibri" w:cs="Calibri"/>
          <w:sz w:val="22"/>
          <w:szCs w:val="22"/>
        </w:rPr>
        <w:t xml:space="preserve">Mann-Whitney test P value: </w:t>
      </w:r>
      <w:r w:rsidRPr="00834AB6">
        <w:rPr>
          <w:rFonts w:ascii="Calibri" w:hAnsi="Calibri" w:cs="Calibri"/>
          <w:sz w:val="22"/>
          <w:szCs w:val="22"/>
        </w:rPr>
        <w:t>0.0006</w:t>
      </w:r>
    </w:p>
    <w:tbl>
      <w:tblPr>
        <w:tblW w:w="6115" w:type="dxa"/>
        <w:tblLook w:val="00A0"/>
      </w:tblPr>
      <w:tblGrid>
        <w:gridCol w:w="1615"/>
        <w:gridCol w:w="2520"/>
        <w:gridCol w:w="1980"/>
      </w:tblGrid>
      <w:tr w:rsidR="00A24543" w:rsidRPr="00697EC2" w:rsidTr="00162C45">
        <w:trPr>
          <w:trHeight w:val="3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Lower 95% CI of mean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Upper 95% CI of mean</w:t>
            </w:r>
          </w:p>
        </w:tc>
      </w:tr>
      <w:tr w:rsidR="00A24543" w:rsidRPr="00697EC2" w:rsidTr="00162C45">
        <w:trPr>
          <w:trHeight w:val="3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2857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4093</w:t>
            </w:r>
          </w:p>
        </w:tc>
      </w:tr>
      <w:tr w:rsidR="00A24543" w:rsidRPr="00697EC2" w:rsidTr="00162C45">
        <w:trPr>
          <w:trHeight w:val="3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APP-APOEnull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1197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2062</w:t>
            </w:r>
          </w:p>
        </w:tc>
      </w:tr>
    </w:tbl>
    <w:p w:rsidR="00A2454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9101DF">
        <w:rPr>
          <w:rFonts w:ascii="Calibri" w:hAnsi="Calibri" w:cs="Calibri"/>
          <w:b/>
          <w:bCs/>
          <w:sz w:val="22"/>
          <w:szCs w:val="22"/>
        </w:rPr>
        <w:t xml:space="preserve">Outcome measure: </w:t>
      </w:r>
      <w:r>
        <w:rPr>
          <w:rFonts w:ascii="Calibri" w:hAnsi="Calibri" w:cs="Calibri"/>
          <w:b/>
          <w:bCs/>
          <w:sz w:val="22"/>
          <w:szCs w:val="22"/>
        </w:rPr>
        <w:t>Density of astrocytes</w:t>
      </w:r>
    </w:p>
    <w:p w:rsidR="00A2454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 w:rsidRPr="00EB0207">
        <w:rPr>
          <w:rFonts w:ascii="Calibri" w:hAnsi="Calibri" w:cs="Calibri"/>
          <w:sz w:val="22"/>
          <w:szCs w:val="22"/>
        </w:rPr>
        <w:t xml:space="preserve">Mann-Whitney test P value: </w:t>
      </w:r>
      <w:r w:rsidRPr="00834AB6">
        <w:rPr>
          <w:rFonts w:ascii="Calibri" w:hAnsi="Calibri" w:cs="Calibri"/>
          <w:sz w:val="22"/>
          <w:szCs w:val="22"/>
        </w:rPr>
        <w:t>0.0012</w:t>
      </w: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6475" w:type="dxa"/>
        <w:tblLook w:val="00A0"/>
      </w:tblPr>
      <w:tblGrid>
        <w:gridCol w:w="1435"/>
        <w:gridCol w:w="2160"/>
        <w:gridCol w:w="2880"/>
      </w:tblGrid>
      <w:tr w:rsidR="00A24543" w:rsidRPr="00697EC2" w:rsidTr="00162C45">
        <w:trPr>
          <w:trHeight w:val="3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Lower 95% CI of mean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Upper 95% CI of mean</w:t>
            </w:r>
          </w:p>
        </w:tc>
      </w:tr>
      <w:tr w:rsidR="00A24543" w:rsidRPr="00697EC2" w:rsidTr="00162C45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2349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</w:tr>
      <w:tr w:rsidR="00A24543" w:rsidRPr="00697EC2" w:rsidTr="00162C45">
        <w:trPr>
          <w:trHeight w:val="3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7EC2">
              <w:rPr>
                <w:rFonts w:ascii="Calibri" w:hAnsi="Calibri" w:cs="Calibri"/>
                <w:color w:val="000000"/>
                <w:sz w:val="16"/>
                <w:szCs w:val="16"/>
              </w:rPr>
              <w:t>APP-APOEnull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909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543" w:rsidRPr="00697EC2" w:rsidRDefault="00A24543" w:rsidP="006A06D1">
            <w:pPr>
              <w:spacing w:line="48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C2">
              <w:rPr>
                <w:rFonts w:ascii="Arial" w:hAnsi="Arial" w:cs="Arial"/>
                <w:sz w:val="16"/>
                <w:szCs w:val="16"/>
              </w:rPr>
              <w:t>1790</w:t>
            </w:r>
          </w:p>
        </w:tc>
      </w:tr>
    </w:tbl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A2454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A24543" w:rsidRPr="00CB55D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CB55D3">
        <w:rPr>
          <w:rFonts w:ascii="Calibri" w:hAnsi="Calibri" w:cs="Calibri"/>
          <w:b/>
          <w:bCs/>
          <w:sz w:val="22"/>
          <w:szCs w:val="22"/>
          <w:u w:val="single"/>
        </w:rPr>
        <w:t>Analysis 7: Excitatory and inhibitory neurotransmitter receptors accordingly to the genotypes (Supp. Fig. 8)</w:t>
      </w:r>
    </w:p>
    <w:p w:rsidR="00A24543" w:rsidRPr="00CB55D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A24543" w:rsidRPr="00CB55D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CB55D3">
        <w:rPr>
          <w:rFonts w:ascii="Calibri" w:hAnsi="Calibri" w:cs="Calibri"/>
          <w:b/>
          <w:bCs/>
          <w:sz w:val="22"/>
          <w:szCs w:val="22"/>
        </w:rPr>
        <w:t>Outcome measure: Densitometry ratio NMDAR1/GAPDH</w:t>
      </w:r>
    </w:p>
    <w:p w:rsidR="00A24543" w:rsidRPr="00CB55D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 w:rsidRPr="00CB55D3">
        <w:rPr>
          <w:rFonts w:ascii="Calibri" w:hAnsi="Calibri" w:cs="Calibri"/>
          <w:sz w:val="22"/>
          <w:szCs w:val="22"/>
        </w:rPr>
        <w:t>Kruskal-Wallis test P-value: 0.0873 (N.S).</w:t>
      </w:r>
    </w:p>
    <w:p w:rsidR="00A24543" w:rsidRPr="00CB55D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A24543" w:rsidRPr="00CB55D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CB55D3">
        <w:rPr>
          <w:rFonts w:ascii="Calibri" w:hAnsi="Calibri" w:cs="Calibri"/>
          <w:b/>
          <w:bCs/>
          <w:sz w:val="22"/>
          <w:szCs w:val="22"/>
        </w:rPr>
        <w:t>Outcome measure: Densitometry ratio NMDAR2A/GAPDH</w:t>
      </w:r>
    </w:p>
    <w:p w:rsidR="00A24543" w:rsidRPr="00CB55D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 w:rsidRPr="00CB55D3">
        <w:rPr>
          <w:rFonts w:ascii="Calibri" w:hAnsi="Calibri" w:cs="Calibri"/>
          <w:sz w:val="22"/>
          <w:szCs w:val="22"/>
        </w:rPr>
        <w:t>Kruskal-Wallis test P-value: 0.0619 (N.S).</w:t>
      </w:r>
    </w:p>
    <w:p w:rsidR="00A24543" w:rsidRPr="00CB55D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Pr="00CB55D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CB55D3">
        <w:rPr>
          <w:rFonts w:ascii="Calibri" w:hAnsi="Calibri" w:cs="Calibri"/>
          <w:b/>
          <w:bCs/>
          <w:sz w:val="22"/>
          <w:szCs w:val="22"/>
        </w:rPr>
        <w:t>Outcome measure: Densitometry ratio NMDAR2B/GAPDH</w:t>
      </w:r>
    </w:p>
    <w:p w:rsidR="00A24543" w:rsidRPr="00CB55D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 w:rsidRPr="00CB55D3">
        <w:rPr>
          <w:rFonts w:ascii="Calibri" w:hAnsi="Calibri" w:cs="Calibri"/>
          <w:sz w:val="22"/>
          <w:szCs w:val="22"/>
        </w:rPr>
        <w:t>Kruskal-Wallis test P-value: 0.1557 (N.S).</w:t>
      </w:r>
    </w:p>
    <w:p w:rsidR="00A24543" w:rsidRPr="00CB55D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A24543" w:rsidRPr="00CB55D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CB55D3">
        <w:rPr>
          <w:rFonts w:ascii="Calibri" w:hAnsi="Calibri" w:cs="Calibri"/>
          <w:b/>
          <w:bCs/>
          <w:sz w:val="22"/>
          <w:szCs w:val="22"/>
        </w:rPr>
        <w:t>Outcome measure: Densitometry ratio GABA(A)/GAPDH</w:t>
      </w:r>
    </w:p>
    <w:p w:rsidR="00A24543" w:rsidRPr="00CB55D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 w:rsidRPr="00CB55D3">
        <w:rPr>
          <w:rFonts w:ascii="Calibri" w:hAnsi="Calibri" w:cs="Calibri"/>
          <w:sz w:val="22"/>
          <w:szCs w:val="22"/>
        </w:rPr>
        <w:t>Kruskal-Wallis test P-value: 0.2813 (N.S).</w:t>
      </w:r>
    </w:p>
    <w:p w:rsidR="00A24543" w:rsidRPr="00CB55D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A24543" w:rsidRPr="00CB55D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CB55D3">
        <w:rPr>
          <w:rFonts w:ascii="Calibri" w:hAnsi="Calibri" w:cs="Calibri"/>
          <w:b/>
          <w:bCs/>
          <w:sz w:val="22"/>
          <w:szCs w:val="22"/>
        </w:rPr>
        <w:t>Outcome measure: Densitometry ratio GABA(B)R1a/GAPDH</w:t>
      </w:r>
    </w:p>
    <w:p w:rsidR="00A24543" w:rsidRPr="00CB55D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 w:rsidRPr="00CB55D3">
        <w:rPr>
          <w:rFonts w:ascii="Calibri" w:hAnsi="Calibri" w:cs="Calibri"/>
          <w:sz w:val="22"/>
          <w:szCs w:val="22"/>
        </w:rPr>
        <w:t>Kruskal-Wallis test P-value: 0.052.</w:t>
      </w:r>
    </w:p>
    <w:p w:rsidR="00A24543" w:rsidRPr="00CB55D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A24543" w:rsidRPr="00CB55D3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  <w:r w:rsidRPr="00CB55D3">
        <w:rPr>
          <w:rFonts w:ascii="Calibri" w:hAnsi="Calibri" w:cs="Calibri"/>
          <w:b/>
          <w:bCs/>
          <w:sz w:val="22"/>
          <w:szCs w:val="22"/>
        </w:rPr>
        <w:t>Outcome measure: Densitometry ratio GABA(B)R1b/GAPDH</w:t>
      </w:r>
    </w:p>
    <w:p w:rsidR="00A24543" w:rsidRPr="00CB55D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  <w:r w:rsidRPr="00CB55D3">
        <w:rPr>
          <w:rFonts w:ascii="Calibri" w:hAnsi="Calibri" w:cs="Calibri"/>
          <w:sz w:val="22"/>
          <w:szCs w:val="22"/>
        </w:rPr>
        <w:t>Kruskal-Wallis test P-value: 0.0709</w:t>
      </w:r>
    </w:p>
    <w:p w:rsidR="00A24543" w:rsidRPr="00CB55D3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A24543" w:rsidRPr="00202D7A" w:rsidRDefault="00A24543" w:rsidP="006A06D1">
      <w:pPr>
        <w:spacing w:line="480" w:lineRule="auto"/>
        <w:rPr>
          <w:rFonts w:ascii="Calibri" w:hAnsi="Calibri" w:cs="Calibri"/>
          <w:sz w:val="22"/>
          <w:szCs w:val="22"/>
          <w:highlight w:val="yellow"/>
        </w:rPr>
      </w:pPr>
    </w:p>
    <w:p w:rsidR="00A24543" w:rsidRPr="009101DF" w:rsidRDefault="00A24543" w:rsidP="006A06D1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A24543" w:rsidRPr="009101DF" w:rsidRDefault="00A24543" w:rsidP="006A06D1">
      <w:pPr>
        <w:spacing w:line="480" w:lineRule="auto"/>
        <w:rPr>
          <w:rFonts w:ascii="Calibri" w:hAnsi="Calibri" w:cs="Calibri"/>
          <w:b/>
          <w:bCs/>
          <w:sz w:val="22"/>
          <w:szCs w:val="22"/>
        </w:rPr>
      </w:pPr>
    </w:p>
    <w:p w:rsidR="00A24543" w:rsidRPr="00061BC3" w:rsidRDefault="00A24543" w:rsidP="006A06D1">
      <w:pPr>
        <w:spacing w:line="480" w:lineRule="auto"/>
        <w:rPr>
          <w:rFonts w:ascii="Arial" w:hAnsi="Arial" w:cs="Arial"/>
        </w:rPr>
      </w:pPr>
    </w:p>
    <w:p w:rsidR="00A24543" w:rsidRDefault="00A24543" w:rsidP="006A06D1">
      <w:pPr>
        <w:spacing w:line="480" w:lineRule="auto"/>
      </w:pPr>
    </w:p>
    <w:sectPr w:rsidR="00A24543" w:rsidSect="00E84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IXGeneral">
    <w:panose1 w:val="00000000000000000000"/>
    <w:charset w:val="80"/>
    <w:family w:val="modern"/>
    <w:notTrueType/>
    <w:pitch w:val="variable"/>
    <w:sig w:usb0="F7402A87" w:usb1="FB9FC042" w:usb2="04000050" w:usb3="00000000" w:csb0="8002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518"/>
    <w:multiLevelType w:val="hybridMultilevel"/>
    <w:tmpl w:val="6AE42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9B543F"/>
    <w:multiLevelType w:val="hybridMultilevel"/>
    <w:tmpl w:val="C72EB860"/>
    <w:lvl w:ilvl="0" w:tplc="AA3060CC">
      <w:start w:val="1"/>
      <w:numFmt w:val="upperLetter"/>
      <w:lvlText w:val="(%1)"/>
      <w:lvlJc w:val="left"/>
      <w:pPr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">
    <w:nsid w:val="18A823C1"/>
    <w:multiLevelType w:val="hybridMultilevel"/>
    <w:tmpl w:val="F5125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640C89"/>
    <w:multiLevelType w:val="hybridMultilevel"/>
    <w:tmpl w:val="80E675BA"/>
    <w:lvl w:ilvl="0" w:tplc="9634E862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3B3115E7"/>
    <w:multiLevelType w:val="hybridMultilevel"/>
    <w:tmpl w:val="3B188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AF6C9D"/>
    <w:multiLevelType w:val="hybridMultilevel"/>
    <w:tmpl w:val="BF862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442DD"/>
    <w:multiLevelType w:val="hybridMultilevel"/>
    <w:tmpl w:val="33163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441E27"/>
    <w:multiLevelType w:val="hybridMultilevel"/>
    <w:tmpl w:val="34C4D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A57E38"/>
    <w:multiLevelType w:val="hybridMultilevel"/>
    <w:tmpl w:val="D5C2EC70"/>
    <w:lvl w:ilvl="0" w:tplc="2D44009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621"/>
    <w:rsid w:val="00051572"/>
    <w:rsid w:val="00061BC3"/>
    <w:rsid w:val="001141C4"/>
    <w:rsid w:val="00135D76"/>
    <w:rsid w:val="00162C45"/>
    <w:rsid w:val="00190D97"/>
    <w:rsid w:val="00202D7A"/>
    <w:rsid w:val="0021192C"/>
    <w:rsid w:val="002232D6"/>
    <w:rsid w:val="002D08A8"/>
    <w:rsid w:val="002D5CEC"/>
    <w:rsid w:val="00302716"/>
    <w:rsid w:val="00314885"/>
    <w:rsid w:val="00323628"/>
    <w:rsid w:val="00381DB2"/>
    <w:rsid w:val="00391A32"/>
    <w:rsid w:val="003B128D"/>
    <w:rsid w:val="004C5121"/>
    <w:rsid w:val="0050765A"/>
    <w:rsid w:val="005D2103"/>
    <w:rsid w:val="006244D5"/>
    <w:rsid w:val="00677EE7"/>
    <w:rsid w:val="00697EC2"/>
    <w:rsid w:val="006A06D1"/>
    <w:rsid w:val="00752552"/>
    <w:rsid w:val="007D4E5A"/>
    <w:rsid w:val="00813F4B"/>
    <w:rsid w:val="00834AB6"/>
    <w:rsid w:val="00835621"/>
    <w:rsid w:val="00842F50"/>
    <w:rsid w:val="00861465"/>
    <w:rsid w:val="009101DF"/>
    <w:rsid w:val="009872C2"/>
    <w:rsid w:val="0099746E"/>
    <w:rsid w:val="009F39BF"/>
    <w:rsid w:val="00A24543"/>
    <w:rsid w:val="00A6021E"/>
    <w:rsid w:val="00A61411"/>
    <w:rsid w:val="00AE14FE"/>
    <w:rsid w:val="00AF4CB5"/>
    <w:rsid w:val="00BB4E47"/>
    <w:rsid w:val="00C530F8"/>
    <w:rsid w:val="00C67604"/>
    <w:rsid w:val="00CA3B28"/>
    <w:rsid w:val="00CB55D3"/>
    <w:rsid w:val="00E84C07"/>
    <w:rsid w:val="00EB0207"/>
    <w:rsid w:val="00ED0555"/>
    <w:rsid w:val="00EE4FB2"/>
    <w:rsid w:val="00F51279"/>
    <w:rsid w:val="00FA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1C4"/>
    <w:rPr>
      <w:rFonts w:ascii="Times New Roma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41C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1141C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41C4"/>
    <w:rPr>
      <w:rFonts w:ascii="Calibri Light" w:hAnsi="Calibri Light" w:cs="Times New Roman"/>
      <w:color w:val="2E74B5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41C4"/>
    <w:rPr>
      <w:rFonts w:ascii="Times" w:hAnsi="Times" w:cs="Times New Roman"/>
      <w:b/>
      <w:bCs/>
      <w:sz w:val="27"/>
      <w:szCs w:val="27"/>
    </w:rPr>
  </w:style>
  <w:style w:type="character" w:customStyle="1" w:styleId="STIX">
    <w:name w:val="STIX"/>
    <w:basedOn w:val="DefaultParagraphFont"/>
    <w:uiPriority w:val="99"/>
    <w:rsid w:val="009F39BF"/>
    <w:rPr>
      <w:rFonts w:ascii="STIXGeneral" w:eastAsia="STIXGeneral" w:hAnsi="STIXGeneral" w:cs="STIXGeneral"/>
      <w:sz w:val="20"/>
      <w:szCs w:val="20"/>
    </w:rPr>
  </w:style>
  <w:style w:type="paragraph" w:styleId="Revision">
    <w:name w:val="Revision"/>
    <w:hidden/>
    <w:uiPriority w:val="99"/>
    <w:semiHidden/>
    <w:rsid w:val="001141C4"/>
    <w:rPr>
      <w:rFonts w:ascii="Times New Roman" w:hAnsi="Times New Roman"/>
      <w:sz w:val="24"/>
      <w:szCs w:val="24"/>
      <w:lang w:val="en-US" w:eastAsia="zh-CN"/>
    </w:rPr>
  </w:style>
  <w:style w:type="character" w:customStyle="1" w:styleId="TimesNewRoman11ptChar">
    <w:name w:val="Times New Roman 11 pt Char"/>
    <w:link w:val="TimesNewRoman11pt"/>
    <w:uiPriority w:val="99"/>
    <w:locked/>
    <w:rsid w:val="001141C4"/>
    <w:rPr>
      <w:rFonts w:ascii="Times New Roman" w:hAnsi="Times New Roman"/>
    </w:rPr>
  </w:style>
  <w:style w:type="paragraph" w:customStyle="1" w:styleId="TimesNewRoman11pt">
    <w:name w:val="Times New Roman 11 pt"/>
    <w:basedOn w:val="NormalWeb"/>
    <w:link w:val="TimesNewRoman11ptChar"/>
    <w:uiPriority w:val="99"/>
    <w:rsid w:val="001141C4"/>
    <w:rPr>
      <w:sz w:val="20"/>
      <w:szCs w:val="20"/>
      <w:lang w:val="en-IN"/>
    </w:rPr>
  </w:style>
  <w:style w:type="paragraph" w:customStyle="1" w:styleId="svarticle">
    <w:name w:val="svarticle"/>
    <w:basedOn w:val="Normal"/>
    <w:uiPriority w:val="99"/>
    <w:rsid w:val="001141C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1141C4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1141C4"/>
    <w:rPr>
      <w:rFonts w:cs="Times New Roman"/>
    </w:rPr>
  </w:style>
  <w:style w:type="character" w:customStyle="1" w:styleId="site-address">
    <w:name w:val="site-address"/>
    <w:basedOn w:val="DefaultParagraphFont"/>
    <w:uiPriority w:val="99"/>
    <w:rsid w:val="001141C4"/>
    <w:rPr>
      <w:rFonts w:cs="Times New Roman"/>
    </w:rPr>
  </w:style>
  <w:style w:type="character" w:customStyle="1" w:styleId="product-title">
    <w:name w:val="product-title"/>
    <w:basedOn w:val="DefaultParagraphFont"/>
    <w:uiPriority w:val="99"/>
    <w:rsid w:val="001141C4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1141C4"/>
    <w:rPr>
      <w:rFonts w:cs="Times New Roman"/>
    </w:rPr>
  </w:style>
  <w:style w:type="paragraph" w:styleId="NormalWeb">
    <w:name w:val="Normal (Web)"/>
    <w:basedOn w:val="Normal"/>
    <w:uiPriority w:val="99"/>
    <w:semiHidden/>
    <w:rsid w:val="001141C4"/>
    <w:rPr>
      <w:lang w:val="fr-FR" w:eastAsia="en-US"/>
    </w:rPr>
  </w:style>
  <w:style w:type="character" w:customStyle="1" w:styleId="nbapihighlight">
    <w:name w:val="nbapihighlight"/>
    <w:basedOn w:val="DefaultParagraphFont"/>
    <w:uiPriority w:val="99"/>
    <w:rsid w:val="001141C4"/>
    <w:rPr>
      <w:rFonts w:cs="Times New Roman"/>
    </w:rPr>
  </w:style>
  <w:style w:type="paragraph" w:customStyle="1" w:styleId="MediumGrid1-Accent21">
    <w:name w:val="Medium Grid 1 - Accent 21"/>
    <w:basedOn w:val="Normal"/>
    <w:uiPriority w:val="99"/>
    <w:rsid w:val="001141C4"/>
    <w:pPr>
      <w:ind w:left="720"/>
      <w:contextualSpacing/>
    </w:pPr>
    <w:rPr>
      <w:rFonts w:ascii="Cambria" w:hAnsi="Cambria"/>
      <w:lang w:val="fr-FR"/>
    </w:rPr>
  </w:style>
  <w:style w:type="paragraph" w:styleId="ListParagraph">
    <w:name w:val="List Paragraph"/>
    <w:basedOn w:val="Normal"/>
    <w:uiPriority w:val="99"/>
    <w:qFormat/>
    <w:rsid w:val="001141C4"/>
    <w:pPr>
      <w:ind w:left="720"/>
      <w:contextualSpacing/>
    </w:pPr>
    <w:rPr>
      <w:rFonts w:ascii="Cambria" w:hAnsi="Cambria"/>
      <w:lang w:val="fr-FR"/>
    </w:rPr>
  </w:style>
  <w:style w:type="character" w:styleId="Hyperlink">
    <w:name w:val="Hyperlink"/>
    <w:basedOn w:val="DefaultParagraphFont"/>
    <w:uiPriority w:val="99"/>
    <w:rsid w:val="001141C4"/>
    <w:rPr>
      <w:rFonts w:cs="Times New Roman"/>
      <w:color w:val="0000FF"/>
      <w:u w:val="single"/>
    </w:rPr>
  </w:style>
  <w:style w:type="character" w:customStyle="1" w:styleId="highlight">
    <w:name w:val="highlight"/>
    <w:basedOn w:val="DefaultParagraphFont"/>
    <w:uiPriority w:val="99"/>
    <w:rsid w:val="001141C4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41C4"/>
    <w:rPr>
      <w:rFonts w:ascii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1141C4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B4862"/>
    <w:rPr>
      <w:rFonts w:ascii="Times New Roman" w:hAnsi="Times New Roma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41C4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141C4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B4862"/>
    <w:rPr>
      <w:rFonts w:ascii="Times New Roman" w:hAnsi="Times New Roman"/>
      <w:sz w:val="24"/>
      <w:szCs w:val="24"/>
      <w:lang w:val="en-US" w:eastAsia="zh-CN"/>
    </w:rPr>
  </w:style>
  <w:style w:type="paragraph" w:customStyle="1" w:styleId="EndNoteBibliographyTitle">
    <w:name w:val="EndNote Bibliography Title"/>
    <w:basedOn w:val="Normal"/>
    <w:uiPriority w:val="99"/>
    <w:rsid w:val="001141C4"/>
    <w:pPr>
      <w:jc w:val="center"/>
    </w:p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1141C4"/>
    <w:rPr>
      <w:rFonts w:ascii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1141C4"/>
    <w:pPr>
      <w:jc w:val="both"/>
    </w:pPr>
  </w:style>
  <w:style w:type="character" w:styleId="Emphasis">
    <w:name w:val="Emphasis"/>
    <w:basedOn w:val="DefaultParagraphFont"/>
    <w:uiPriority w:val="99"/>
    <w:qFormat/>
    <w:rsid w:val="001141C4"/>
    <w:rPr>
      <w:rFonts w:cs="Times New Roman"/>
      <w:i/>
      <w:i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141C4"/>
    <w:rPr>
      <w:b/>
      <w:bCs/>
    </w:rPr>
  </w:style>
  <w:style w:type="paragraph" w:styleId="CommentText">
    <w:name w:val="annotation text"/>
    <w:basedOn w:val="Normal"/>
    <w:link w:val="CommentTextChar"/>
    <w:uiPriority w:val="99"/>
    <w:rsid w:val="001141C4"/>
    <w:rPr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141C4"/>
    <w:rPr>
      <w:rFonts w:cs="Times New Roman"/>
      <w:sz w:val="24"/>
      <w:szCs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41C4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FB4862"/>
    <w:rPr>
      <w:rFonts w:ascii="Times New Roman" w:hAnsi="Times New Roman"/>
      <w:b/>
      <w:bCs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rsid w:val="001141C4"/>
    <w:rPr>
      <w:rFonts w:cs="Times New Roman"/>
      <w:sz w:val="18"/>
      <w:szCs w:val="18"/>
    </w:rPr>
  </w:style>
  <w:style w:type="paragraph" w:customStyle="1" w:styleId="ColorfulList-Accent11">
    <w:name w:val="Colorful List - Accent 11"/>
    <w:basedOn w:val="Normal"/>
    <w:uiPriority w:val="99"/>
    <w:rsid w:val="001141C4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BUMainText">
    <w:name w:val="BU Main Text"/>
    <w:basedOn w:val="Normal"/>
    <w:uiPriority w:val="99"/>
    <w:rsid w:val="001141C4"/>
    <w:pPr>
      <w:spacing w:line="480" w:lineRule="auto"/>
      <w:jc w:val="both"/>
    </w:pPr>
    <w:rPr>
      <w:rFonts w:ascii="Times" w:hAnsi="Tim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1C4"/>
    <w:rPr>
      <w:rFonts w:ascii="Times New Roman" w:hAnsi="Times New Roman" w:cs="Times New Roman"/>
      <w:sz w:val="26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141C4"/>
    <w:rPr>
      <w:sz w:val="26"/>
      <w:szCs w:val="2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B4862"/>
    <w:rPr>
      <w:rFonts w:ascii="Times New Roman" w:hAnsi="Times New Roman"/>
      <w:sz w:val="0"/>
      <w:szCs w:val="0"/>
      <w:lang w:val="en-US" w:eastAsia="zh-CN"/>
    </w:rPr>
  </w:style>
  <w:style w:type="character" w:customStyle="1" w:styleId="apple-converted-space">
    <w:name w:val="apple-converted-space"/>
    <w:basedOn w:val="DefaultParagraphFont"/>
    <w:uiPriority w:val="99"/>
    <w:rsid w:val="001141C4"/>
    <w:rPr>
      <w:rFonts w:cs="Times New Roman"/>
    </w:rPr>
  </w:style>
  <w:style w:type="character" w:customStyle="1" w:styleId="MTConvertedEquation">
    <w:name w:val="MTConvertedEquation"/>
    <w:basedOn w:val="DefaultParagraphFont"/>
    <w:uiPriority w:val="99"/>
    <w:rsid w:val="00190D97"/>
    <w:rPr>
      <w:rFonts w:ascii="Calibri Light" w:hAnsi="Calibri Light" w:cs="Arial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1122</Words>
  <Characters>6398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docx2doc</dc:creator>
  <cp:keywords/>
  <dc:description/>
  <cp:lastModifiedBy>10592</cp:lastModifiedBy>
  <cp:revision>5</cp:revision>
  <dcterms:created xsi:type="dcterms:W3CDTF">2019-02-06T14:16:00Z</dcterms:created>
  <dcterms:modified xsi:type="dcterms:W3CDTF">2019-02-08T13:07:00Z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