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5A" w:rsidRPr="000579FE" w:rsidRDefault="008E535A" w:rsidP="008E535A">
      <w:pPr>
        <w:pStyle w:val="Body"/>
        <w:jc w:val="both"/>
        <w:rPr>
          <w:rFonts w:ascii="Optima" w:hAnsi="Optima"/>
          <w:b/>
        </w:rPr>
      </w:pPr>
      <w:r w:rsidRPr="000579FE">
        <w:rPr>
          <w:rFonts w:ascii="Optima" w:hAnsi="Optima"/>
          <w:b/>
        </w:rPr>
        <w:t>Supplementary Table S5 – Oligonucleotides used for toeprinting</w:t>
      </w:r>
    </w:p>
    <w:tbl>
      <w:tblPr>
        <w:tblStyle w:val="Ombrageclair"/>
        <w:tblpPr w:leftFromText="181" w:rightFromText="181" w:vertAnchor="text" w:horzAnchor="page" w:tblpX="1549" w:tblpY="159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3219"/>
        <w:gridCol w:w="6328"/>
        <w:gridCol w:w="1956"/>
        <w:gridCol w:w="1483"/>
      </w:tblGrid>
      <w:tr w:rsidR="008E535A" w:rsidRPr="000579FE" w:rsidTr="009D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D9D9D9" w:themeFill="background1" w:themeFillShade="D9"/>
          </w:tcPr>
          <w:p w:rsidR="008E535A" w:rsidRPr="000579FE" w:rsidRDefault="008E535A" w:rsidP="009D3CDD">
            <w:pPr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Number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8E535A" w:rsidRPr="000579FE" w:rsidRDefault="008E535A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New Name</w:t>
            </w:r>
          </w:p>
        </w:tc>
        <w:tc>
          <w:tcPr>
            <w:tcW w:w="6328" w:type="dxa"/>
            <w:shd w:val="clear" w:color="auto" w:fill="D9D9D9" w:themeFill="background1" w:themeFillShade="D9"/>
          </w:tcPr>
          <w:p w:rsidR="008E535A" w:rsidRPr="000579FE" w:rsidRDefault="008E535A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Sequence 5’-3’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E535A" w:rsidRPr="000579FE" w:rsidRDefault="008E535A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Comments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8E535A" w:rsidRPr="000579FE" w:rsidRDefault="008E535A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Supplier</w:t>
            </w:r>
          </w:p>
        </w:tc>
      </w:tr>
      <w:tr w:rsidR="008E535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8E535A" w:rsidRPr="000579FE" w:rsidRDefault="008E535A" w:rsidP="009D3CDD">
            <w:pPr>
              <w:rPr>
                <w:rFonts w:ascii="Optima" w:eastAsia="Times New Roman" w:hAnsi="Optima" w:cs="Arial"/>
                <w:b w:val="0"/>
                <w:sz w:val="22"/>
                <w:szCs w:val="22"/>
              </w:rPr>
            </w:pPr>
            <w:r w:rsidRPr="000579FE">
              <w:rPr>
                <w:rFonts w:ascii="Optima" w:eastAsia="Times New Roman" w:hAnsi="Optima" w:cs="Arial"/>
                <w:b w:val="0"/>
                <w:sz w:val="22"/>
                <w:szCs w:val="22"/>
              </w:rPr>
              <w:t>29</w:t>
            </w:r>
          </w:p>
        </w:tc>
        <w:tc>
          <w:tcPr>
            <w:tcW w:w="3219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000000"/>
                <w:sz w:val="22"/>
                <w:szCs w:val="22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TP_3’_spacer_r</w:t>
            </w:r>
          </w:p>
        </w:tc>
        <w:tc>
          <w:tcPr>
            <w:tcW w:w="6328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000000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CTT-GCC-TGC-GCA-CGA-AGA-GTA-CGG-ATG-TTG-TTC-AGA-GTC-AGT-TAT-TAT-TCG-CT</w:t>
            </w:r>
          </w:p>
        </w:tc>
        <w:tc>
          <w:tcPr>
            <w:tcW w:w="1956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DNA template generation</w:t>
            </w:r>
          </w:p>
        </w:tc>
        <w:tc>
          <w:tcPr>
            <w:tcW w:w="1483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</w:p>
        </w:tc>
      </w:tr>
      <w:tr w:rsidR="008E535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8E535A" w:rsidRPr="000579FE" w:rsidRDefault="008E535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3219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TP_NV1_r</w:t>
            </w:r>
          </w:p>
        </w:tc>
        <w:tc>
          <w:tcPr>
            <w:tcW w:w="6328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GGT-TAT-AAT-GAA-TTT-TGC-TTA-TTA-ACC-TTG-CCT-GCG-CAC-G</w:t>
            </w:r>
          </w:p>
        </w:tc>
        <w:tc>
          <w:tcPr>
            <w:tcW w:w="1956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DNA template generation</w:t>
            </w:r>
          </w:p>
        </w:tc>
        <w:tc>
          <w:tcPr>
            <w:tcW w:w="1483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</w:p>
        </w:tc>
      </w:tr>
      <w:tr w:rsidR="008E535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8E535A" w:rsidRPr="000579FE" w:rsidRDefault="008E535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 w:cs="Arial"/>
                <w:b w:val="0"/>
                <w:sz w:val="22"/>
                <w:szCs w:val="22"/>
              </w:rPr>
              <w:t>31</w:t>
            </w:r>
          </w:p>
        </w:tc>
        <w:tc>
          <w:tcPr>
            <w:tcW w:w="3219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TP_NV1_r_short</w:t>
            </w:r>
          </w:p>
        </w:tc>
        <w:tc>
          <w:tcPr>
            <w:tcW w:w="6328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GGT-TAT-AAT-GAA-TTT-TGC-TT</w:t>
            </w:r>
          </w:p>
        </w:tc>
        <w:tc>
          <w:tcPr>
            <w:tcW w:w="1956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DNA template generation</w:t>
            </w:r>
          </w:p>
        </w:tc>
        <w:tc>
          <w:tcPr>
            <w:tcW w:w="1483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</w:p>
        </w:tc>
      </w:tr>
      <w:tr w:rsidR="008E535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8E535A" w:rsidRPr="000579FE" w:rsidRDefault="008E535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 w:cs="Arial"/>
                <w:b w:val="0"/>
                <w:sz w:val="22"/>
                <w:szCs w:val="22"/>
              </w:rPr>
              <w:t>32</w:t>
            </w:r>
          </w:p>
        </w:tc>
        <w:tc>
          <w:tcPr>
            <w:tcW w:w="3219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proofErr w:type="spellStart"/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TP_ermBL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GGA-GGA-AAA-AAT-ATG-TTG-GTA-TTC-CAA-ATG-CGT-AAT-GTA-GAT-AAA-ACA-TCT-ACT-ATT-TTG-AAA-AGC-GAA-TAA-TAA-CTG-ACT-CTG</w:t>
            </w:r>
          </w:p>
        </w:tc>
        <w:tc>
          <w:tcPr>
            <w:tcW w:w="1956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proofErr w:type="gramStart"/>
            <w:r w:rsidRPr="000579FE">
              <w:rPr>
                <w:rFonts w:ascii="Optima" w:hAnsi="Optima"/>
                <w:sz w:val="22"/>
                <w:szCs w:val="22"/>
              </w:rPr>
              <w:t>ermBL</w:t>
            </w:r>
            <w:proofErr w:type="spellEnd"/>
            <w:proofErr w:type="gramEnd"/>
            <w:r w:rsidRPr="000579FE">
              <w:rPr>
                <w:rFonts w:ascii="Optima" w:hAnsi="Optima"/>
                <w:sz w:val="22"/>
                <w:szCs w:val="22"/>
              </w:rPr>
              <w:t xml:space="preserve"> WT toeprint template</w:t>
            </w:r>
          </w:p>
        </w:tc>
        <w:tc>
          <w:tcPr>
            <w:tcW w:w="1483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</w:p>
        </w:tc>
      </w:tr>
      <w:tr w:rsidR="008E535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8E535A" w:rsidRPr="000579FE" w:rsidRDefault="008E535A" w:rsidP="009D3CDD">
            <w:pPr>
              <w:rPr>
                <w:rFonts w:ascii="Optima" w:eastAsia="Times New Roman" w:hAnsi="Optima" w:cs="Arial"/>
                <w:b w:val="0"/>
                <w:sz w:val="22"/>
                <w:szCs w:val="22"/>
              </w:rPr>
            </w:pPr>
            <w:r w:rsidRPr="000579FE">
              <w:rPr>
                <w:rFonts w:ascii="Optima" w:eastAsia="Times New Roman" w:hAnsi="Optima" w:cs="Arial"/>
                <w:b w:val="0"/>
                <w:sz w:val="22"/>
                <w:szCs w:val="22"/>
              </w:rPr>
              <w:t>33</w:t>
            </w:r>
          </w:p>
        </w:tc>
        <w:tc>
          <w:tcPr>
            <w:tcW w:w="3219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000000"/>
                <w:sz w:val="22"/>
                <w:szCs w:val="22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TP_ermBL_L7_f</w:t>
            </w:r>
          </w:p>
        </w:tc>
        <w:tc>
          <w:tcPr>
            <w:tcW w:w="6328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000000"/>
                <w:sz w:val="22"/>
                <w:szCs w:val="22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GGA-GGA-AAA-AAT-ATG-TTG-GTA-TTC-CAA-ATG-CTT-AAT-GTA-GAT-AAA-ACA-TCT-ACT-ATT-TTG-AAA-AGC-GAA-TAA-TAA-CTG-ACT-CTG</w:t>
            </w:r>
          </w:p>
        </w:tc>
        <w:tc>
          <w:tcPr>
            <w:tcW w:w="1956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proofErr w:type="spellStart"/>
            <w:proofErr w:type="gramStart"/>
            <w:r w:rsidRPr="000579FE">
              <w:rPr>
                <w:rFonts w:ascii="Optima" w:hAnsi="Optima"/>
                <w:sz w:val="22"/>
                <w:szCs w:val="22"/>
              </w:rPr>
              <w:t>ermBL</w:t>
            </w:r>
            <w:proofErr w:type="spellEnd"/>
            <w:proofErr w:type="gramEnd"/>
            <w:r w:rsidRPr="000579FE">
              <w:rPr>
                <w:rFonts w:ascii="Optima" w:hAnsi="Optima"/>
                <w:sz w:val="22"/>
                <w:szCs w:val="22"/>
              </w:rPr>
              <w:t xml:space="preserve"> L7 toeprint template</w:t>
            </w:r>
          </w:p>
        </w:tc>
        <w:tc>
          <w:tcPr>
            <w:tcW w:w="1483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</w:p>
        </w:tc>
      </w:tr>
      <w:tr w:rsidR="008E535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8E535A" w:rsidRPr="000579FE" w:rsidRDefault="008E535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hAnsi="Optima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19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TP_ermBL_L7K8_f</w:t>
            </w:r>
          </w:p>
        </w:tc>
        <w:tc>
          <w:tcPr>
            <w:tcW w:w="6328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GGA-GGA-AAA-AAT-ATG-</w:t>
            </w:r>
            <w:r w:rsidRPr="000579FE">
              <w:rPr>
                <w:rFonts w:ascii="Optima" w:hAnsi="Optima" w:cs="Arial"/>
                <w:color w:val="000000"/>
                <w:sz w:val="22"/>
                <w:szCs w:val="22"/>
              </w:rPr>
              <w:t>TTG-GTA-TTC-CAA-ATG-CTT-AAA-GTA-GAT-AAA-ACA-TCT</w:t>
            </w:r>
          </w:p>
        </w:tc>
        <w:tc>
          <w:tcPr>
            <w:tcW w:w="1956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proofErr w:type="gramStart"/>
            <w:r w:rsidRPr="000579FE">
              <w:rPr>
                <w:rFonts w:ascii="Optima" w:hAnsi="Optima"/>
                <w:sz w:val="22"/>
                <w:szCs w:val="22"/>
              </w:rPr>
              <w:t>ermBL</w:t>
            </w:r>
            <w:proofErr w:type="spellEnd"/>
            <w:proofErr w:type="gramEnd"/>
            <w:r w:rsidRPr="000579FE">
              <w:rPr>
                <w:rFonts w:ascii="Optima" w:hAnsi="Optima"/>
                <w:sz w:val="22"/>
                <w:szCs w:val="22"/>
              </w:rPr>
              <w:t xml:space="preserve"> L7K8 toeprint template</w:t>
            </w:r>
          </w:p>
        </w:tc>
        <w:tc>
          <w:tcPr>
            <w:tcW w:w="1483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</w:p>
        </w:tc>
      </w:tr>
      <w:tr w:rsidR="008E535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8E535A" w:rsidRPr="000579FE" w:rsidRDefault="008E535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hAnsi="Optima"/>
                <w:b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19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TP_ermBL_L7K8_r</w:t>
            </w:r>
          </w:p>
        </w:tc>
        <w:tc>
          <w:tcPr>
            <w:tcW w:w="6328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CAG-AGT-CAG-TTA-TTA-TTC-GCT-TTT-CAA-AAT-AGT-AGA-TGT-TTT-ATC-TAC</w:t>
            </w:r>
          </w:p>
        </w:tc>
        <w:tc>
          <w:tcPr>
            <w:tcW w:w="1956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proofErr w:type="gramStart"/>
            <w:r w:rsidRPr="000579FE">
              <w:rPr>
                <w:rFonts w:ascii="Optima" w:hAnsi="Optima"/>
                <w:sz w:val="22"/>
                <w:szCs w:val="22"/>
              </w:rPr>
              <w:t>ermBL</w:t>
            </w:r>
            <w:proofErr w:type="spellEnd"/>
            <w:proofErr w:type="gramEnd"/>
            <w:r w:rsidRPr="000579FE">
              <w:rPr>
                <w:rFonts w:ascii="Optima" w:hAnsi="Optima"/>
                <w:sz w:val="22"/>
                <w:szCs w:val="22"/>
              </w:rPr>
              <w:t xml:space="preserve"> L7 and L7K8 toeprint template</w:t>
            </w:r>
          </w:p>
        </w:tc>
        <w:tc>
          <w:tcPr>
            <w:tcW w:w="1483" w:type="dxa"/>
            <w:shd w:val="clear" w:color="auto" w:fill="auto"/>
          </w:tcPr>
          <w:p w:rsidR="008E535A" w:rsidRPr="000579FE" w:rsidRDefault="008E535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</w:p>
        </w:tc>
      </w:tr>
      <w:tr w:rsidR="008E535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8E535A" w:rsidRPr="000579FE" w:rsidRDefault="008E535A" w:rsidP="009D3CDD">
            <w:pPr>
              <w:rPr>
                <w:rFonts w:ascii="Optima" w:eastAsia="Times New Roman" w:hAnsi="Optima"/>
                <w:b w:val="0"/>
                <w:color w:val="000000"/>
              </w:rPr>
            </w:pPr>
            <w:r w:rsidRPr="000579FE">
              <w:rPr>
                <w:rFonts w:ascii="Optima" w:hAnsi="Optima"/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19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color w:val="000000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NV1_YY</w:t>
            </w:r>
            <w:r>
              <w:rPr>
                <w:rFonts w:ascii="Optima" w:hAnsi="Optima"/>
                <w:color w:val="000000"/>
                <w:sz w:val="22"/>
                <w:szCs w:val="22"/>
              </w:rPr>
              <w:t xml:space="preserve"> </w:t>
            </w: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Optima" w:hAnsi="Optima"/>
                <w:color w:val="000000"/>
                <w:sz w:val="22"/>
                <w:szCs w:val="22"/>
              </w:rPr>
              <w:instrText xml:space="preserve"> ADDIN EN.CITE &lt;EndNote&gt;&lt;Cite&gt;&lt;Author&gt;Vazquez-Laslop&lt;/Author&gt;&lt;RecNum&gt;49&lt;/RecNum&gt;&lt;DisplayText&gt;(Vazquez-Laslop et al., 2008)&lt;/DisplayText&gt;&lt;record&gt;&lt;rec-number&gt;49&lt;/rec-number&gt;&lt;foreign-keys&gt;&lt;key app="EN" db-id="verwpazvrpwp2ie5rrtpwseze9vpdpvvszd2" timestamp="1521549586"&gt;49&lt;/key&gt;&lt;/foreign-keys&gt;&lt;ref-type name="Journal Article"&gt;17&lt;/ref-type&gt;&lt;contributors&gt;&lt;authors&gt;&lt;author&gt;Vazquez-Laslop, Nora&lt;/author&gt;&lt;author&gt;Thum, Celine&lt;/author&gt;&lt;author&gt;Mankin, Alexander S.&lt;/author&gt;&lt;/authors&gt;&lt;/contributors&gt;&lt;titles&gt;&lt;title&gt;Molecular Mechanism of Drug-Dependent Ribosome Stalling&lt;/title&gt;&lt;secondary-title&gt;Molecular Cell&lt;/secondary-title&gt;&lt;/titles&gt;&lt;periodical&gt;&lt;full-title&gt;Molecular Cell&lt;/full-title&gt;&lt;abbr-1&gt;Mol. Cell&lt;/abbr-1&gt;&lt;abbr-2&gt;Mol Cell&lt;/abbr-2&gt;&lt;/periodical&gt;&lt;pages&gt;190-202&lt;/pages&gt;&lt;volume&gt;30&lt;/volume&gt;&lt;number&gt;2&lt;/number&gt;&lt;dates&gt;&lt;year&gt;2008&lt;/year&gt;&lt;/dates&gt;&lt;publisher&gt;Elsevier&lt;/publisher&gt;&lt;isbn&gt;1097-2765&lt;/isbn&gt;&lt;urls&gt;&lt;related-urls&gt;&lt;url&gt;http://dx.doi.org/10.1016/j.molcel.2008.02.026&lt;/url&gt;&lt;/related-urls&gt;&lt;/urls&gt;&lt;electronic-resource-num&gt;10.1016/j.molcel.2008.02.026&lt;/electronic-resource-num&gt;&lt;access-date&gt;2018/03/20&lt;/access-date&gt;&lt;/record&gt;&lt;/Cite&gt;&lt;/EndNote&gt;</w:instrText>
            </w: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noProof/>
                <w:color w:val="000000"/>
                <w:sz w:val="22"/>
                <w:szCs w:val="22"/>
              </w:rPr>
              <w:t>(Vazquez-Laslop et al., 2008)</w:t>
            </w: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328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hAnsi="Optima"/>
                <w:color w:val="000000"/>
                <w:sz w:val="22"/>
                <w:szCs w:val="22"/>
              </w:rPr>
              <w:t>GGT-TAT-AAT-GAA-TTT-TGC-TTA-TTA-AC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  <w:color w:val="000000"/>
              </w:rPr>
            </w:pPr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>Yakima Yellow labeled probe</w:t>
            </w:r>
          </w:p>
        </w:tc>
        <w:tc>
          <w:tcPr>
            <w:tcW w:w="1483" w:type="dxa"/>
            <w:shd w:val="clear" w:color="auto" w:fill="auto"/>
          </w:tcPr>
          <w:p w:rsidR="008E535A" w:rsidRPr="000579FE" w:rsidRDefault="008E535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  <w:r w:rsidRPr="000579FE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</w:tbl>
    <w:p w:rsidR="00EA1D31" w:rsidRDefault="00EA1D31">
      <w:bookmarkStart w:id="0" w:name="_GoBack"/>
      <w:bookmarkEnd w:id="0"/>
    </w:p>
    <w:sectPr w:rsidR="00EA1D31" w:rsidSect="008E535A">
      <w:pgSz w:w="16840" w:h="11900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tima">
    <w:altName w:val="DaxlinePro-Bold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5A"/>
    <w:rsid w:val="00314CCA"/>
    <w:rsid w:val="00491CD8"/>
    <w:rsid w:val="00506E92"/>
    <w:rsid w:val="005F76EB"/>
    <w:rsid w:val="00697020"/>
    <w:rsid w:val="00822F6B"/>
    <w:rsid w:val="008740CA"/>
    <w:rsid w:val="008E535A"/>
    <w:rsid w:val="009676DD"/>
    <w:rsid w:val="00BA6BB9"/>
    <w:rsid w:val="00BD04A2"/>
    <w:rsid w:val="00C136EA"/>
    <w:rsid w:val="00C84A0F"/>
    <w:rsid w:val="00DF4A82"/>
    <w:rsid w:val="00EA1D31"/>
    <w:rsid w:val="00F838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06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5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8E5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table" w:styleId="Ombrageclair">
    <w:name w:val="Light Shading"/>
    <w:basedOn w:val="TableauNormal"/>
    <w:uiPriority w:val="60"/>
    <w:rsid w:val="008E535A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5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8E5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table" w:styleId="Ombrageclair">
    <w:name w:val="Light Shading"/>
    <w:basedOn w:val="TableauNormal"/>
    <w:uiPriority w:val="60"/>
    <w:rsid w:val="008E535A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1908</Characters>
  <Application>Microsoft Macintosh Word</Application>
  <DocSecurity>0</DocSecurity>
  <Lines>15</Lines>
  <Paragraphs>4</Paragraphs>
  <ScaleCrop>false</ScaleCrop>
  <Company>IECB - INSERM U869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Innis</dc:creator>
  <cp:keywords/>
  <dc:description/>
  <cp:lastModifiedBy>Axel Innis</cp:lastModifiedBy>
  <cp:revision>1</cp:revision>
  <dcterms:created xsi:type="dcterms:W3CDTF">2018-09-25T20:05:00Z</dcterms:created>
  <dcterms:modified xsi:type="dcterms:W3CDTF">2018-09-25T20:06:00Z</dcterms:modified>
</cp:coreProperties>
</file>